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b/>
          <w:bCs/>
          <w:color w:val="000000"/>
          <w:spacing w:val="0"/>
          <w:sz w:val="40"/>
          <w:szCs w:val="40"/>
          <w:lang w:eastAsia="it-IT"/>
        </w:rPr>
        <w:t>VADEMECUM</w:t>
      </w:r>
    </w:p>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b/>
          <w:bCs/>
          <w:color w:val="000000"/>
          <w:spacing w:val="0"/>
          <w:sz w:val="28"/>
          <w:szCs w:val="28"/>
          <w:lang w:eastAsia="it-IT"/>
        </w:rPr>
        <w:t>(ai sensi della nota n 8571 del 16 Dicembre 2010 del Ministero dell’interno)</w:t>
      </w:r>
    </w:p>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b/>
          <w:bCs/>
          <w:color w:val="000000"/>
          <w:spacing w:val="0"/>
          <w:sz w:val="40"/>
          <w:szCs w:val="40"/>
          <w:lang w:eastAsia="it-IT"/>
        </w:rPr>
        <w:t> </w:t>
      </w:r>
    </w:p>
    <w:p w:rsidR="0040669D" w:rsidRPr="0040669D" w:rsidRDefault="0040669D" w:rsidP="0040669D">
      <w:pPr>
        <w:shd w:val="clear" w:color="auto" w:fill="FF9900"/>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b/>
          <w:bCs/>
          <w:color w:val="000000"/>
          <w:spacing w:val="0"/>
          <w:sz w:val="40"/>
          <w:szCs w:val="40"/>
          <w:lang w:eastAsia="it-IT"/>
        </w:rPr>
        <w:t>Indicazioni tecnico-operative per la definizione dei contenuti delle prove che compongono il test, criteri di assegnazione del punteggio e durata del test</w:t>
      </w:r>
    </w:p>
    <w:p w:rsidR="0040669D" w:rsidRPr="0040669D" w:rsidRDefault="0040669D" w:rsidP="0040669D">
      <w:pPr>
        <w:spacing w:after="120" w:line="240" w:lineRule="auto"/>
        <w:jc w:val="both"/>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both"/>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a cura</w:t>
      </w:r>
    </w:p>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i/>
          <w:iCs/>
          <w:color w:val="000000"/>
          <w:spacing w:val="0"/>
          <w:sz w:val="18"/>
          <w:szCs w:val="18"/>
          <w:lang w:eastAsia="it-IT"/>
        </w:rPr>
        <w:t>Direzione Generale dell’Istruzione e Formazione Tecnica Superiore e per i rapporti con i sistemi formativi delle Regioni</w:t>
      </w:r>
    </w:p>
    <w:p w:rsidR="0040669D" w:rsidRPr="0040669D" w:rsidRDefault="0040669D" w:rsidP="0040669D">
      <w:pPr>
        <w:spacing w:after="120" w:line="240" w:lineRule="auto"/>
        <w:jc w:val="center"/>
        <w:rPr>
          <w:rFonts w:ascii="Arial" w:eastAsia="Times New Roman" w:hAnsi="Arial" w:cs="Arial"/>
          <w:color w:val="000000"/>
          <w:spacing w:val="0"/>
          <w:sz w:val="24"/>
          <w:szCs w:val="24"/>
          <w:lang w:eastAsia="it-IT"/>
        </w:rPr>
      </w:pPr>
      <w:r w:rsidRPr="0040669D">
        <w:rPr>
          <w:rFonts w:ascii="Times New Roman" w:eastAsia="Times New Roman" w:hAnsi="Times New Roman"/>
          <w:i/>
          <w:iCs/>
          <w:color w:val="000000"/>
          <w:spacing w:val="0"/>
          <w:sz w:val="18"/>
          <w:szCs w:val="18"/>
          <w:lang w:eastAsia="it-IT"/>
        </w:rPr>
        <w:t>- Ufficio IV-</w:t>
      </w:r>
    </w:p>
    <w:p w:rsidR="0040669D" w:rsidRPr="0040669D" w:rsidRDefault="0040669D" w:rsidP="0040669D">
      <w:pPr>
        <w:spacing w:after="120" w:line="240" w:lineRule="auto"/>
        <w:jc w:val="both"/>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F9900"/>
        <w:spacing w:after="120" w:line="240" w:lineRule="auto"/>
        <w:jc w:val="center"/>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INDICE</w:t>
      </w:r>
    </w:p>
    <w:p w:rsidR="0040669D" w:rsidRPr="0040669D" w:rsidRDefault="0040669D" w:rsidP="0040669D">
      <w:pPr>
        <w:shd w:val="clear" w:color="auto" w:fill="FF9900"/>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INTRODUZIONE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hd w:val="clear" w:color="auto" w:fill="FF9900"/>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xml:space="preserve">§ 1 IL CONTESTO </w:t>
      </w:r>
      <w:proofErr w:type="spellStart"/>
      <w:r w:rsidRPr="0040669D">
        <w:rPr>
          <w:rFonts w:ascii="Times New Roman" w:eastAsia="Times New Roman" w:hAnsi="Times New Roman"/>
          <w:b/>
          <w:bCs/>
          <w:color w:val="000000"/>
          <w:spacing w:val="0"/>
          <w:sz w:val="20"/>
          <w:szCs w:val="20"/>
          <w:lang w:eastAsia="it-IT"/>
        </w:rPr>
        <w:t>DI</w:t>
      </w:r>
      <w:proofErr w:type="spellEnd"/>
      <w:r w:rsidRPr="0040669D">
        <w:rPr>
          <w:rFonts w:ascii="Times New Roman" w:eastAsia="Times New Roman" w:hAnsi="Times New Roman"/>
          <w:b/>
          <w:bCs/>
          <w:color w:val="000000"/>
          <w:spacing w:val="0"/>
          <w:sz w:val="20"/>
          <w:szCs w:val="20"/>
          <w:lang w:eastAsia="it-IT"/>
        </w:rPr>
        <w:t xml:space="preserve"> RIFERIMENTO</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hd w:val="clear" w:color="auto" w:fill="FF9900"/>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xml:space="preserve">§ 2 CORRELAZIONE TRA DECRETO MINISTERIALE 4 GIUGNO 2010 E QUADRO COMUNE EUROPEO </w:t>
      </w:r>
      <w:proofErr w:type="spellStart"/>
      <w:r w:rsidRPr="0040669D">
        <w:rPr>
          <w:rFonts w:ascii="Times New Roman" w:eastAsia="Times New Roman" w:hAnsi="Times New Roman"/>
          <w:b/>
          <w:bCs/>
          <w:color w:val="000000"/>
          <w:spacing w:val="0"/>
          <w:sz w:val="20"/>
          <w:szCs w:val="20"/>
          <w:lang w:eastAsia="it-IT"/>
        </w:rPr>
        <w:t>DI</w:t>
      </w:r>
      <w:proofErr w:type="spellEnd"/>
      <w:r w:rsidRPr="0040669D">
        <w:rPr>
          <w:rFonts w:ascii="Times New Roman" w:eastAsia="Times New Roman" w:hAnsi="Times New Roman"/>
          <w:b/>
          <w:bCs/>
          <w:color w:val="000000"/>
          <w:spacing w:val="0"/>
          <w:sz w:val="20"/>
          <w:szCs w:val="20"/>
          <w:lang w:eastAsia="it-IT"/>
        </w:rPr>
        <w:t xml:space="preserve"> RIFERIMENTO</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hd w:val="clear" w:color="auto" w:fill="FF9900"/>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§3 INDICAZIONI TECNICO-OPERATIVE PER LA COSTRUZIONE DELLE PROVE CHE COMPONGONO IL TEST:</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3.1 Competenze e sottoabilità</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 </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3.2 Contenuti delle prove: domini e contesti d’uso, lessemi e azioni socio-comunicative</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 </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3.3 Struttura e durata delle prove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hd w:val="clear" w:color="auto" w:fill="FF9900"/>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xml:space="preserve">§4 CRITERI </w:t>
      </w:r>
      <w:proofErr w:type="spellStart"/>
      <w:r w:rsidRPr="0040669D">
        <w:rPr>
          <w:rFonts w:ascii="Times New Roman" w:eastAsia="Times New Roman" w:hAnsi="Times New Roman"/>
          <w:b/>
          <w:bCs/>
          <w:color w:val="000000"/>
          <w:spacing w:val="0"/>
          <w:sz w:val="20"/>
          <w:szCs w:val="20"/>
          <w:lang w:eastAsia="it-IT"/>
        </w:rPr>
        <w:t>DI</w:t>
      </w:r>
      <w:proofErr w:type="spellEnd"/>
      <w:r w:rsidRPr="0040669D">
        <w:rPr>
          <w:rFonts w:ascii="Times New Roman" w:eastAsia="Times New Roman" w:hAnsi="Times New Roman"/>
          <w:b/>
          <w:bCs/>
          <w:color w:val="000000"/>
          <w:spacing w:val="0"/>
          <w:sz w:val="20"/>
          <w:szCs w:val="20"/>
          <w:lang w:eastAsia="it-IT"/>
        </w:rPr>
        <w:t xml:space="preserve"> ASSEGNAZIONE DEL PUNTEGGIO</w:t>
      </w:r>
    </w:p>
    <w:p w:rsidR="0040669D" w:rsidRPr="0040669D" w:rsidRDefault="0040669D" w:rsidP="0040669D">
      <w:pPr>
        <w:spacing w:after="120" w:line="360" w:lineRule="atLeast"/>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pacing w:after="120" w:line="360" w:lineRule="atLeast"/>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INTRODUZIONE</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Il presente</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Vademecum</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è stato definito ai sensi della nota n. 8571 del 16 Dicembre 2010 del Ministero dell’Interno per consentire alle Commissioni, di cui all’art 5 dell’Accordo quadro 11 novembre 2010, di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predisporre, secondo criteri unitari ed omogenei, le prove che compongono il test di conoscenza della lingua italiana, al cui superamento è subordinato il rilascio del permesso di soggiorno CE per soggiornanti di lungo periodo, ai sensi del comma 2 bis dell’art. 9 del Testo Unico sull’immigrazione.</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lastRenderedPageBreak/>
        <w:t>Il</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Vademecum</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contiene Indicazioni tecnico-operative redatte sulla base delle “Linee guida” contenute nel Sillabo per i livelli di competenza in italiano L2, adottate degli Enti certificatori, in coerenza con quanto definito dal Quadro comune europeo di riferimento per la conoscenza delle lingue per il livello A2. I parametri, descritti nei succitati documenti, sono stati in parte adattati alla particolare tipologia di utenza, focalizzando maggiormente l’attenzione sugli aspetti comunicativi e sui domini di ambito privato, pubblico ed occupazionale; a tale scopo, sono state recepite, con adattamenti, alcune tabelle contenute nel citato Sillabo.</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In ogni caso, come affermato anche nel Sillabo, nella definizione delle competenze e delle abilità oggetto di verifica di livello A2, nella predisposizione delle prove che compongono il test, nella scelta dei domini, dei contesti d’uso, dei lessemi, delle azioni socio-comunicative, della tipologia delle domande, nonché nella adozione dei criteri di valutazione e di assegnazione del punteggio è opportuno valorizzare l’efficacia comunicativa piuttosto che gli aspetti formali della comunicazione, in linea con le indicazioni contenute nel QCER.</w:t>
      </w:r>
    </w:p>
    <w:p w:rsid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Il</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Vademecum</w:t>
      </w:r>
      <w:r w:rsidRPr="0040669D">
        <w:rPr>
          <w:rFonts w:ascii="Times New Roman" w:eastAsia="Times New Roman" w:hAnsi="Times New Roman"/>
          <w:color w:val="000000"/>
          <w:spacing w:val="0"/>
          <w:sz w:val="20"/>
          <w:szCs w:val="20"/>
          <w:lang w:eastAsia="it-IT"/>
        </w:rPr>
        <w:t>, adottato in fase di prima applicazione, potrà essere rivisto ed implementato sulla base delle esperienze realizzate nei diversi contesti.</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xml:space="preserve">1. IL CONTESTO </w:t>
      </w:r>
      <w:proofErr w:type="spellStart"/>
      <w:r w:rsidRPr="0040669D">
        <w:rPr>
          <w:rFonts w:ascii="Times New Roman" w:eastAsia="Times New Roman" w:hAnsi="Times New Roman"/>
          <w:b/>
          <w:bCs/>
          <w:color w:val="000000"/>
          <w:spacing w:val="0"/>
          <w:sz w:val="20"/>
          <w:szCs w:val="20"/>
          <w:lang w:eastAsia="it-IT"/>
        </w:rPr>
        <w:t>DI</w:t>
      </w:r>
      <w:proofErr w:type="spellEnd"/>
      <w:r w:rsidRPr="0040669D">
        <w:rPr>
          <w:rFonts w:ascii="Times New Roman" w:eastAsia="Times New Roman" w:hAnsi="Times New Roman"/>
          <w:b/>
          <w:bCs/>
          <w:color w:val="000000"/>
          <w:spacing w:val="0"/>
          <w:sz w:val="20"/>
          <w:szCs w:val="20"/>
          <w:lang w:eastAsia="it-IT"/>
        </w:rPr>
        <w:t xml:space="preserve"> RIFERIMENTO</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Si richiamano di seguito le principali disposizioni che disciplinano il contesto nel quale si inquadra lo svolgimento del test:</w:t>
      </w:r>
    </w:p>
    <w:p w:rsidR="0040669D" w:rsidRPr="0040669D" w:rsidRDefault="0040669D" w:rsidP="0040669D">
      <w:pPr>
        <w:spacing w:after="120" w:line="360" w:lineRule="atLeast"/>
        <w:ind w:left="360" w:hanging="360"/>
        <w:jc w:val="both"/>
        <w:rPr>
          <w:rFonts w:ascii="Times New Roman" w:eastAsia="Times New Roman" w:hAnsi="Times New Roman"/>
          <w:color w:val="000000"/>
          <w:spacing w:val="0"/>
          <w:sz w:val="24"/>
          <w:szCs w:val="24"/>
          <w:lang w:eastAsia="it-IT"/>
        </w:rPr>
      </w:pPr>
      <w:r w:rsidRPr="0040669D">
        <w:rPr>
          <w:rFonts w:ascii="Symbol" w:eastAsia="Times New Roman" w:hAnsi="Symbol"/>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Decreto del Ministero dell’Interno, di concerto con il Ministero dell’Istruzione, dell’Università e della Ricerca, 4 giugno 2010:</w:t>
      </w:r>
    </w:p>
    <w:p w:rsidR="0040669D" w:rsidRPr="0040669D" w:rsidRDefault="0040669D" w:rsidP="0040669D">
      <w:pPr>
        <w:spacing w:after="120" w:line="360" w:lineRule="atLeast"/>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 xml:space="preserve">l’ art 3, comma 3, prevede che il test di conoscenza della lingua italiana “si </w:t>
      </w:r>
      <w:proofErr w:type="spellStart"/>
      <w:r w:rsidRPr="0040669D">
        <w:rPr>
          <w:rFonts w:ascii="Times New Roman" w:eastAsia="Times New Roman" w:hAnsi="Times New Roman"/>
          <w:color w:val="000000"/>
          <w:spacing w:val="0"/>
          <w:sz w:val="20"/>
          <w:szCs w:val="20"/>
          <w:lang w:eastAsia="it-IT"/>
        </w:rPr>
        <w:t>svolge…</w:t>
      </w:r>
      <w:proofErr w:type="spellEnd"/>
      <w:r w:rsidRPr="0040669D">
        <w:rPr>
          <w:rFonts w:ascii="Times New Roman" w:eastAsia="Times New Roman" w:hAnsi="Times New Roman"/>
          <w:color w:val="000000"/>
          <w:spacing w:val="0"/>
          <w:sz w:val="20"/>
          <w:szCs w:val="20"/>
          <w:lang w:eastAsia="it-IT"/>
        </w:rPr>
        <w:t xml:space="preserve"> con modalità informatiche, ed è strutturato sulla comprensione di brevi testi e sulla capacità di interazione, in conformità ai parametri adottati, per le specifiche abilità, dagli Enti di certificazione di cui all'art. 4, comma 1, lettera a). Il contenuto delle prove che compongono il test, i criteri di assegnazione del punteggio e la durata della prova sono stabiliti in collaborazione con un Ente di certificazione compreso tra quelli indicati all'art. 4, comma 1, lettera a), a seguito di apposita convenzione da stipulare con il Ministero dell'Interno. … Per superare il test il candidato deve conseguire almeno</w:t>
      </w:r>
      <w:r w:rsidRPr="0040669D">
        <w:rPr>
          <w:rFonts w:ascii="Arial" w:eastAsia="Times New Roman" w:hAnsi="Arial" w:cs="Arial"/>
          <w:color w:val="000000"/>
          <w:spacing w:val="0"/>
          <w:sz w:val="20"/>
          <w:lang w:eastAsia="it-IT"/>
        </w:rPr>
        <w:t> </w:t>
      </w:r>
      <w:r w:rsidRPr="0040669D">
        <w:rPr>
          <w:rFonts w:ascii="Times New Roman" w:eastAsia="Times New Roman" w:hAnsi="Times New Roman"/>
          <w:color w:val="000000"/>
          <w:spacing w:val="0"/>
          <w:sz w:val="20"/>
          <w:szCs w:val="20"/>
          <w:lang w:eastAsia="it-IT"/>
        </w:rPr>
        <w:t>l'ottanta per cento del punteggio complessivo.”</w:t>
      </w:r>
    </w:p>
    <w:p w:rsidR="0040669D" w:rsidRPr="0040669D" w:rsidRDefault="0040669D" w:rsidP="0040669D">
      <w:pPr>
        <w:spacing w:after="120" w:line="360" w:lineRule="atLeast"/>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L’art. 3, comma 4,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prevede che “a richiesta dell'interessato il test di cui al comma 3  può essere svolto con modalità scritte di tipo non informatico, fermi restando l'identità del contenuto della prova, i criteri di valutazione ed il limite temporale, fissati per il test svolto con modalità informatiche”.</w:t>
      </w:r>
    </w:p>
    <w:p w:rsidR="0040669D" w:rsidRPr="0040669D" w:rsidRDefault="0040669D" w:rsidP="0040669D">
      <w:pPr>
        <w:spacing w:after="120" w:line="360" w:lineRule="atLeast"/>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L’art. 6, comma 1,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stabilisce che “il Prefetto territorialmente competente, individua in ambito provinciale le sedi per lo svolgimento del test di cui all’art. 3, anche attraverso accordi con gli enti locali e le istituzioni scolastiche”.</w:t>
      </w:r>
    </w:p>
    <w:p w:rsidR="0040669D" w:rsidRPr="0040669D" w:rsidRDefault="0040669D" w:rsidP="0040669D">
      <w:pPr>
        <w:spacing w:after="120" w:line="360" w:lineRule="atLeast"/>
        <w:ind w:left="360" w:hanging="360"/>
        <w:jc w:val="both"/>
        <w:rPr>
          <w:rFonts w:ascii="Times New Roman" w:eastAsia="Times New Roman" w:hAnsi="Times New Roman"/>
          <w:color w:val="000000"/>
          <w:spacing w:val="0"/>
          <w:sz w:val="24"/>
          <w:szCs w:val="24"/>
          <w:lang w:eastAsia="it-IT"/>
        </w:rPr>
      </w:pPr>
      <w:r w:rsidRPr="0040669D">
        <w:rPr>
          <w:rFonts w:ascii="Symbol" w:eastAsia="Times New Roman" w:hAnsi="Symbol"/>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Accordo Quadro, firmato il giorno 11 novembre 2010 tra il Ministero dell’Interno e il Ministero dell’Istruzione, dell’Università, e della Ricerca per dare applicazione al decreto 4 giugno 2010,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definisce, tra l’altro, criteri e modalità per l’individuazione delle istituzioni scolastiche sedi dello svolgimento del test, per lo svolgimento del test presso le suddette istituzioni scolastiche e per la valutazione della prova.</w:t>
      </w:r>
    </w:p>
    <w:p w:rsidR="0040669D" w:rsidRPr="0040669D" w:rsidRDefault="0040669D" w:rsidP="0040669D">
      <w:pPr>
        <w:spacing w:after="120" w:line="360" w:lineRule="atLeast"/>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lastRenderedPageBreak/>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L’art. 4, comma 2, prevede che “lo svolgimento del test avviene presso i centri per l’Istruzione degli adulti di cui all’art. 1 comma 632 della L. 296/96 e successive modifiche e integrazioni. In attesa della completa riorganizzazione dei Centri, di cui all’art. 64, comma 4, lett. f) della L. 133/08, lo svolgimento del test si svolge presso le istituzioni scolastiche sedi dei Centri Territoriali Permanenti (CTP), di cui all’OM 455/97”</w:t>
      </w:r>
    </w:p>
    <w:p w:rsidR="0040669D" w:rsidRPr="0040669D" w:rsidRDefault="0040669D" w:rsidP="0040669D">
      <w:pPr>
        <w:spacing w:after="120" w:line="360" w:lineRule="atLeast"/>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L’art. 5, comma 4, inoltre, stabilisce che le Commissioni istituite per lo svolgimento del test presso le istituzioni scolastiche, “definiscono il contenuto delle prove che compongono il test, i criteri di assegnazione del punteggio e la durata del test sulla base delle linee guida adottate dagli Enti di certificazione di cui all’art. 4 comma 1 lettera a) del DM 4 giugno 2010”.</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Con circolare n. 11020 del 16 dicembre 2010 il Ministero dell’Istruzione, dell’Università e della Ricerca ha diramato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agli Uffici Scolastici Regionali la normativa sopra indicata, unitamente ad uno schema di protocollo di intesa con relativo standard di costo, fornendo indicazioni e chiarimenti circa le modalità di attuazione del test di conoscenza della lingua italiana presso i Centri Territoriali Permanenti.</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Con nota 3525 del 15 dicembre 2010 il Ministero dell’Interno (Dipartimento per le Libertà civili e l’immigrazione – Direzione Centrale per le Politiche dell’Immigrazione e dell’Asilo – Ufficio I - Pianificazione delle Politiche dell’Immigrazione e dell’Asilo) ha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trasmesso al Ministero dell’Istruzione, dell’Università e della Ricerca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(Dipartimento per l’Istruzione) il documento fornito dagli Enti certificatori (“Sillabo di riferimento per i livelli di competenza in italiano L2”) contenente le linee guida e di indirizzo, di cui all’art. 5, comma 4 dell’Accordo Quadro. Per consentire alle commissioni, di cui al citato art. 5 di operare secondo criteri unitari ed omogenei in applicazione delle predette linee guida, con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nota 8571 del 16 dicembre 2010, il Ministero dell’Interno ha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richiesto al Ministero dell’Istruzione, dell’Università e della Ricerca l’elaborazione di un</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Vademecum</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contenente indicazioni tecnico-operative coerenti con le disposizioni dettate nel decreto 4 giugno 2010.</w:t>
      </w:r>
    </w:p>
    <w:p w:rsidR="0040669D" w:rsidRPr="0040669D" w:rsidRDefault="0040669D" w:rsidP="0040669D">
      <w:pPr>
        <w:spacing w:after="120" w:line="360" w:lineRule="atLeast"/>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3. INDICAZIONI OPERATIVE PER LA COSTRUZIONE DELLE PROVE CHE COMPONGONO IL TEST</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 </w:t>
      </w:r>
    </w:p>
    <w:p w:rsidR="0040669D" w:rsidRPr="0040669D" w:rsidRDefault="0040669D" w:rsidP="0040669D">
      <w:pPr>
        <w:spacing w:after="120" w:line="360" w:lineRule="atLeast"/>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Il Decreto 4 Giugno 2010 richiede che</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“lo straniero deve possedere un livello di conoscenza della lingua italiana che consente la comprensione di frasi ed espressioni di uso frequente in ambiti correnti in corrispondenza del livello A 2 del Quadro Comune di Riferimento Europeo”</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(art. 2).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Il Quadro Comune Europeo di Riferimento presenta i seguenti descrittori per il Livello A2: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 xml:space="preserve">(Quadro comune europeo di riferimento per le lingue: apprendimento insegnamento valutazione, La Nuova </w:t>
      </w:r>
      <w:proofErr w:type="spellStart"/>
      <w:r w:rsidRPr="0040669D">
        <w:rPr>
          <w:rFonts w:ascii="Times New Roman" w:eastAsia="Times New Roman" w:hAnsi="Times New Roman"/>
          <w:color w:val="000000"/>
          <w:spacing w:val="0"/>
          <w:sz w:val="20"/>
          <w:szCs w:val="20"/>
          <w:lang w:eastAsia="it-IT"/>
        </w:rPr>
        <w:t>Italia-Oxford</w:t>
      </w:r>
      <w:proofErr w:type="spellEnd"/>
      <w:r w:rsidRPr="0040669D">
        <w:rPr>
          <w:rFonts w:ascii="Times New Roman" w:eastAsia="Times New Roman" w:hAnsi="Times New Roman"/>
          <w:color w:val="000000"/>
          <w:spacing w:val="0"/>
          <w:sz w:val="20"/>
          <w:szCs w:val="20"/>
          <w:lang w:eastAsia="it-IT"/>
        </w:rPr>
        <w:t>, Milano, 2002, p. 32)</w:t>
      </w:r>
    </w:p>
    <w:p w:rsidR="0040669D" w:rsidRPr="0040669D" w:rsidRDefault="0040669D" w:rsidP="0040669D">
      <w:pPr>
        <w:spacing w:after="120" w:line="360" w:lineRule="atLeast"/>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Il citato decreto, inoltre, stabilisce che “</w:t>
      </w:r>
      <w:r w:rsidRPr="0040669D">
        <w:rPr>
          <w:rFonts w:ascii="Times New Roman" w:eastAsia="Times New Roman" w:hAnsi="Times New Roman"/>
          <w:i/>
          <w:iCs/>
          <w:color w:val="000000"/>
          <w:spacing w:val="0"/>
          <w:sz w:val="20"/>
          <w:szCs w:val="20"/>
          <w:lang w:eastAsia="it-IT"/>
        </w:rPr>
        <w:t>il test… è strutturato sulla comprensione di brevi testi e sulla capacità di interazione in conformità ai parametri adottati per le specifiche abilità dagli Enti di certificazione”</w:t>
      </w:r>
      <w:r w:rsidRPr="0040669D">
        <w:rPr>
          <w:rFonts w:ascii="Times New Roman" w:eastAsia="Times New Roman" w:hAnsi="Times New Roman"/>
          <w:color w:val="000000"/>
          <w:spacing w:val="0"/>
          <w:sz w:val="20"/>
          <w:szCs w:val="20"/>
          <w:lang w:eastAsia="it-IT"/>
        </w:rPr>
        <w:t>. (art. 3, comma 3). Pertanto, il test di conoscenza della lingua italiana riguarda la</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di brevi testi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e la</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capacità di interazione</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e tiene conto di quanto previsto dal Quadro Comune di riferimento per il livello A2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 xml:space="preserve">per le parti relative alla </w:t>
      </w:r>
      <w:r w:rsidRPr="0040669D">
        <w:rPr>
          <w:rFonts w:ascii="Times New Roman" w:eastAsia="Times New Roman" w:hAnsi="Times New Roman"/>
          <w:color w:val="000000"/>
          <w:spacing w:val="0"/>
          <w:sz w:val="20"/>
          <w:szCs w:val="20"/>
          <w:lang w:eastAsia="it-IT"/>
        </w:rPr>
        <w:lastRenderedPageBreak/>
        <w:t>comprensione (ascolto e lettura) e all’interazione, da verificare con modalità informatiche, salvo quanto previsto dall’art. 3, comma 4,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del DM 4 giugno 2010.</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 </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3.1 Competenze e sottoabilità</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Il test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riguarda la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di brevi testi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e la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capacità di interazione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i/>
          <w:iCs/>
          <w:smallCaps/>
          <w:color w:val="000000"/>
          <w:spacing w:val="0"/>
          <w:sz w:val="24"/>
          <w:szCs w:val="24"/>
          <w:u w:val="single"/>
          <w:lang w:eastAsia="it-IT"/>
        </w:rPr>
        <w:t>A) comprensione orale e scritta di brevi testi:</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La comprensione di brevi testi viene verificata attraverso una prova di comprensione orale ed una prova di comprensione scritta:</w:t>
      </w:r>
    </w:p>
    <w:p w:rsidR="0040669D" w:rsidRPr="0040669D" w:rsidRDefault="0040669D" w:rsidP="0040669D">
      <w:pPr>
        <w:spacing w:after="120" w:line="240" w:lineRule="auto"/>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1)</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 prova di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b/>
          <w:bCs/>
          <w:i/>
          <w:iCs/>
          <w:color w:val="000000"/>
          <w:spacing w:val="0"/>
          <w:sz w:val="20"/>
          <w:szCs w:val="20"/>
          <w:u w:val="single"/>
          <w:lang w:eastAsia="it-IT"/>
        </w:rPr>
        <w:t>comprensione orale</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è articolata in due parti (due testi brevi da ascoltare). Ciascuna parte è riferita ad una delle quattro sottoabilità indicate nella successiva tabella 1: 1)</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orale di una conversazione tra nativi</w:t>
      </w:r>
      <w:r w:rsidRPr="0040669D">
        <w:rPr>
          <w:rFonts w:ascii="Times New Roman" w:eastAsia="Times New Roman" w:hAnsi="Times New Roman"/>
          <w:color w:val="000000"/>
          <w:spacing w:val="0"/>
          <w:sz w:val="20"/>
          <w:szCs w:val="20"/>
          <w:lang w:eastAsia="it-IT"/>
        </w:rPr>
        <w:t>; 2)</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orale di annunci e istruzioni</w:t>
      </w:r>
      <w:r w:rsidRPr="0040669D">
        <w:rPr>
          <w:rFonts w:ascii="Times New Roman" w:eastAsia="Times New Roman" w:hAnsi="Times New Roman"/>
          <w:color w:val="000000"/>
          <w:spacing w:val="0"/>
          <w:sz w:val="20"/>
          <w:szCs w:val="20"/>
          <w:lang w:eastAsia="it-IT"/>
        </w:rPr>
        <w:t>; 3)</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orale della radio e di audio-registrazioni</w:t>
      </w:r>
      <w:r w:rsidRPr="0040669D">
        <w:rPr>
          <w:rFonts w:ascii="Times New Roman" w:eastAsia="Times New Roman" w:hAnsi="Times New Roman"/>
          <w:color w:val="000000"/>
          <w:spacing w:val="0"/>
          <w:sz w:val="20"/>
          <w:szCs w:val="20"/>
          <w:lang w:eastAsia="it-IT"/>
        </w:rPr>
        <w:t>; 4)</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comprensione orale della TV</w:t>
      </w:r>
      <w:r w:rsidRPr="0040669D">
        <w:rPr>
          <w:rFonts w:ascii="Times New Roman" w:eastAsia="Times New Roman" w:hAnsi="Times New Roman"/>
          <w:color w:val="000000"/>
          <w:spacing w:val="0"/>
          <w:sz w:val="20"/>
          <w:szCs w:val="20"/>
          <w:lang w:eastAsia="it-IT"/>
        </w:rPr>
        <w:t>.</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1</w:t>
      </w:r>
    </w:p>
    <w:tbl>
      <w:tblPr>
        <w:tblW w:w="5000" w:type="pct"/>
        <w:tblCellMar>
          <w:left w:w="0" w:type="dxa"/>
          <w:right w:w="0" w:type="dxa"/>
        </w:tblCellMar>
        <w:tblLook w:val="04A0"/>
      </w:tblPr>
      <w:tblGrid>
        <w:gridCol w:w="1792"/>
        <w:gridCol w:w="1177"/>
        <w:gridCol w:w="6805"/>
      </w:tblGrid>
      <w:tr w:rsidR="0040669D" w:rsidRPr="0040669D" w:rsidTr="0040669D">
        <w:trPr>
          <w:trHeight w:val="1300"/>
        </w:trPr>
        <w:tc>
          <w:tcPr>
            <w:tcW w:w="900" w:type="pct"/>
            <w:vMerge w:val="restart"/>
            <w:tcBorders>
              <w:top w:val="single" w:sz="4" w:space="0" w:color="auto"/>
              <w:left w:val="single" w:sz="4" w:space="0" w:color="auto"/>
              <w:bottom w:val="single" w:sz="4" w:space="0" w:color="auto"/>
              <w:right w:val="single" w:sz="4" w:space="0" w:color="auto"/>
            </w:tcBorders>
            <w:shd w:val="clear" w:color="auto" w:fill="E6E6E6"/>
            <w:tcMar>
              <w:top w:w="68" w:type="dxa"/>
              <w:left w:w="68" w:type="dxa"/>
              <w:bottom w:w="68" w:type="dxa"/>
              <w:right w:w="6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4"/>
                <w:szCs w:val="24"/>
                <w:lang w:eastAsia="it-IT"/>
              </w:rPr>
              <w:br w:type="page"/>
            </w:r>
            <w:r w:rsidRPr="0040669D">
              <w:rPr>
                <w:rFonts w:ascii="Arial" w:eastAsia="Times New Roman" w:hAnsi="Arial" w:cs="Arial"/>
                <w:spacing w:val="0"/>
                <w:sz w:val="20"/>
                <w:szCs w:val="20"/>
                <w:lang w:eastAsia="it-IT"/>
              </w:rPr>
              <w:br w:type="page"/>
            </w:r>
            <w:r w:rsidRPr="0040669D">
              <w:rPr>
                <w:rFonts w:ascii="Times New Roman" w:eastAsia="Times New Roman" w:hAnsi="Times New Roman"/>
                <w:b/>
                <w:bCs/>
                <w:spacing w:val="0"/>
                <w:sz w:val="20"/>
                <w:szCs w:val="20"/>
                <w:lang w:eastAsia="it-IT"/>
              </w:rPr>
              <w:t>COMPRENSIONE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b/>
                <w:bCs/>
                <w:spacing w:val="0"/>
                <w:sz w:val="20"/>
                <w:szCs w:val="20"/>
                <w:lang w:eastAsia="it-IT"/>
              </w:rPr>
              <w:t>ORALE</w:t>
            </w:r>
          </w:p>
        </w:tc>
        <w:tc>
          <w:tcPr>
            <w:tcW w:w="4050" w:type="pct"/>
            <w:gridSpan w:val="2"/>
            <w:tcBorders>
              <w:top w:val="single" w:sz="4" w:space="0" w:color="auto"/>
              <w:left w:val="nil"/>
              <w:bottom w:val="nil"/>
              <w:right w:val="nil"/>
            </w:tcBorders>
            <w:tcMar>
              <w:top w:w="68" w:type="dxa"/>
              <w:left w:w="68" w:type="dxa"/>
              <w:bottom w:w="68" w:type="dxa"/>
              <w:right w:w="68" w:type="dxa"/>
            </w:tcMar>
            <w:vAlign w:val="center"/>
            <w:hideMark/>
          </w:tcPr>
          <w:p w:rsidR="0040669D" w:rsidRPr="0040669D" w:rsidRDefault="0040669D" w:rsidP="0040669D">
            <w:pPr>
              <w:shd w:val="clear" w:color="auto" w:fill="E6E6E6"/>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quanto basta per soddisfare bisogni di tipo concreto, purché si parli lentamente e chiaramente.</w:t>
            </w:r>
          </w:p>
          <w:p w:rsidR="0040669D" w:rsidRPr="0040669D" w:rsidRDefault="0040669D" w:rsidP="0040669D">
            <w:pPr>
              <w:shd w:val="clear" w:color="auto" w:fill="E6E6E6"/>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espressioni riferite ad aree di priorità immediata (ad es. informazioni veramente basilari sulla persona e sulla famiglia, su acquisti, geografia locale e lavoro), purché si parli lentamente e chiaramente.</w:t>
            </w:r>
          </w:p>
        </w:tc>
      </w:tr>
      <w:tr w:rsidR="0040669D" w:rsidRPr="0040669D" w:rsidTr="0040669D">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00" w:type="pct"/>
            <w:vMerge w:val="restart"/>
            <w:tcBorders>
              <w:top w:val="single" w:sz="4" w:space="0" w:color="auto"/>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..di una</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conversazione</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tra nativi</w:t>
            </w: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generalmente in grado di identificare l'argomento di una discussione che si svolge in sua presenza, se si parla lentamente e con chiarezza.</w:t>
            </w:r>
          </w:p>
        </w:tc>
      </w:tr>
      <w:tr w:rsidR="0040669D" w:rsidRPr="0040669D" w:rsidTr="0040669D">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Esempi: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Capisce le informazioni generali dei partecipanti nativi ad un colloquio di gruppo in cui</w:t>
            </w:r>
            <w:r w:rsidRPr="0040669D">
              <w:rPr>
                <w:rFonts w:ascii="Times New Roman" w:eastAsia="Times New Roman" w:hAnsi="Times New Roman"/>
                <w:i/>
                <w:iCs/>
                <w:spacing w:val="0"/>
                <w:sz w:val="18"/>
                <w:lang w:eastAsia="it-IT"/>
              </w:rPr>
              <w:t> </w:t>
            </w:r>
            <w:r w:rsidRPr="0040669D">
              <w:rPr>
                <w:rFonts w:ascii="Times New Roman" w:eastAsia="Times New Roman" w:hAnsi="Times New Roman"/>
                <w:spacing w:val="0"/>
                <w:sz w:val="18"/>
                <w:szCs w:val="18"/>
                <w:lang w:eastAsia="it-IT"/>
              </w:rPr>
              <w:t>ci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si presenta. Capisce a grandi linee le </w:t>
            </w:r>
            <w:r w:rsidRPr="0040669D">
              <w:rPr>
                <w:rFonts w:ascii="Times New Roman" w:eastAsia="Times New Roman" w:hAnsi="Times New Roman"/>
                <w:i/>
                <w:iCs/>
                <w:spacing w:val="0"/>
                <w:sz w:val="18"/>
                <w:lang w:eastAsia="it-IT"/>
              </w:rPr>
              <w:t> </w:t>
            </w:r>
            <w:r w:rsidRPr="0040669D">
              <w:rPr>
                <w:rFonts w:ascii="Times New Roman" w:eastAsia="Times New Roman" w:hAnsi="Times New Roman"/>
                <w:i/>
                <w:iCs/>
                <w:spacing w:val="0"/>
                <w:sz w:val="18"/>
                <w:szCs w:val="18"/>
                <w:lang w:eastAsia="it-IT"/>
              </w:rPr>
              <w:t>descrizioni di oggetti </w:t>
            </w:r>
            <w:r w:rsidRPr="0040669D">
              <w:rPr>
                <w:rFonts w:ascii="Times New Roman" w:eastAsia="Times New Roman" w:hAnsi="Times New Roman"/>
                <w:i/>
                <w:iCs/>
                <w:spacing w:val="0"/>
                <w:sz w:val="18"/>
                <w:lang w:eastAsia="it-IT"/>
              </w:rPr>
              <w:t> </w:t>
            </w:r>
            <w:r w:rsidRPr="0040669D">
              <w:rPr>
                <w:rFonts w:ascii="Times New Roman" w:eastAsia="Times New Roman" w:hAnsi="Times New Roman"/>
                <w:i/>
                <w:iCs/>
                <w:spacing w:val="0"/>
                <w:sz w:val="18"/>
                <w:szCs w:val="18"/>
                <w:lang w:eastAsia="it-IT"/>
              </w:rPr>
              <w:t>luoghi in una conversazioni tra nativi. Coglie le principali azioni e la loro successione in un racconto tra nativi</w:t>
            </w:r>
          </w:p>
        </w:tc>
      </w:tr>
      <w:tr w:rsidR="0040669D" w:rsidRPr="0040669D" w:rsidTr="0040669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00" w:type="pct"/>
            <w:vMerge w:val="restart"/>
            <w:tcBorders>
              <w:top w:val="single" w:sz="4" w:space="0" w:color="auto"/>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..di annunci e</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istruzioni</w:t>
            </w: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afferrare l'essenziale in messaggi e annunci brevi, chiari e semplici. 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semplici istruzioni su come andare da X a Y, a piedi o con mezzi pubblici.</w:t>
            </w:r>
          </w:p>
        </w:tc>
      </w:tr>
      <w:tr w:rsidR="0040669D" w:rsidRPr="0040669D" w:rsidTr="0040669D">
        <w:trPr>
          <w:trHeight w:val="8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Esempi: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Sa chiedere indicazioni stradali </w:t>
            </w:r>
            <w:r w:rsidRPr="0040669D">
              <w:rPr>
                <w:rFonts w:ascii="Times New Roman" w:eastAsia="Times New Roman" w:hAnsi="Times New Roman"/>
                <w:i/>
                <w:iCs/>
                <w:spacing w:val="0"/>
                <w:sz w:val="18"/>
                <w:lang w:eastAsia="it-IT"/>
              </w:rPr>
              <w:t> </w:t>
            </w:r>
            <w:r w:rsidRPr="0040669D">
              <w:rPr>
                <w:rFonts w:ascii="Times New Roman" w:eastAsia="Times New Roman" w:hAnsi="Times New Roman"/>
                <w:i/>
                <w:iCs/>
                <w:spacing w:val="0"/>
                <w:sz w:val="18"/>
                <w:szCs w:val="18"/>
                <w:lang w:eastAsia="it-IT"/>
              </w:rPr>
              <w:t>o </w:t>
            </w:r>
            <w:r w:rsidRPr="0040669D">
              <w:rPr>
                <w:rFonts w:ascii="Times New Roman" w:eastAsia="Times New Roman" w:hAnsi="Times New Roman"/>
                <w:i/>
                <w:iCs/>
                <w:spacing w:val="0"/>
                <w:sz w:val="18"/>
                <w:lang w:eastAsia="it-IT"/>
              </w:rPr>
              <w:t> </w:t>
            </w:r>
            <w:r w:rsidRPr="0040669D">
              <w:rPr>
                <w:rFonts w:ascii="Times New Roman" w:eastAsia="Times New Roman" w:hAnsi="Times New Roman"/>
                <w:i/>
                <w:iCs/>
                <w:spacing w:val="0"/>
                <w:sz w:val="18"/>
                <w:szCs w:val="18"/>
                <w:lang w:eastAsia="it-IT"/>
              </w:rPr>
              <w:t>istruzioni e comprende</w:t>
            </w:r>
            <w:r w:rsidRPr="0040669D">
              <w:rPr>
                <w:rFonts w:ascii="Times New Roman" w:eastAsia="Times New Roman" w:hAnsi="Times New Roman"/>
                <w:i/>
                <w:iCs/>
                <w:spacing w:val="0"/>
                <w:sz w:val="18"/>
                <w:lang w:eastAsia="it-IT"/>
              </w:rPr>
              <w:t> </w:t>
            </w:r>
            <w:r w:rsidRPr="0040669D">
              <w:rPr>
                <w:rFonts w:ascii="Times New Roman" w:eastAsia="Times New Roman" w:hAnsi="Times New Roman"/>
                <w:spacing w:val="0"/>
                <w:sz w:val="18"/>
                <w:szCs w:val="18"/>
                <w:lang w:eastAsia="it-IT"/>
              </w:rPr>
              <w:t>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punti fondamentali del messaggio. coglie le azioni principali di messaggi di istruzioni su come svolgere un determinato compito o come ottenere determinati </w:t>
            </w:r>
            <w:r w:rsidRPr="0040669D">
              <w:rPr>
                <w:rFonts w:ascii="Times New Roman" w:eastAsia="Times New Roman" w:hAnsi="Times New Roman"/>
                <w:i/>
                <w:iCs/>
                <w:spacing w:val="0"/>
                <w:sz w:val="18"/>
                <w:lang w:eastAsia="it-IT"/>
              </w:rPr>
              <w:t> </w:t>
            </w:r>
            <w:r w:rsidRPr="0040669D">
              <w:rPr>
                <w:rFonts w:ascii="Times New Roman" w:eastAsia="Times New Roman" w:hAnsi="Times New Roman"/>
                <w:i/>
                <w:iCs/>
                <w:spacing w:val="0"/>
                <w:sz w:val="18"/>
                <w:szCs w:val="18"/>
                <w:lang w:eastAsia="it-IT"/>
              </w:rPr>
              <w:t>documenti.</w:t>
            </w:r>
          </w:p>
        </w:tc>
      </w:tr>
      <w:tr w:rsidR="0040669D" w:rsidRPr="0040669D" w:rsidTr="0040669D">
        <w:trPr>
          <w:trHeight w:val="8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00" w:type="pct"/>
            <w:vMerge w:val="restart"/>
            <w:tcBorders>
              <w:top w:val="single" w:sz="4" w:space="0" w:color="auto"/>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..della radio e</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di audio-</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registrazioni</w:t>
            </w: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ed estrarre l'informazione essenziale da brevi testi registrati, che trattino di argomenti prevedibili di uso quotidiano e che siano pronunciati lentamente e chiaramente.</w:t>
            </w:r>
          </w:p>
        </w:tc>
      </w:tr>
      <w:tr w:rsidR="0040669D" w:rsidRPr="0040669D" w:rsidTr="0040669D">
        <w:trPr>
          <w:trHeight w:val="1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Esempi: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Comprende messaggi istituzionali a lui/lei indirizzati, che riguardano aspetti, anche burocratici, ma circoscritti ai suoi contesti d'uso e necessita. Comprende le informazioni principali di un racconto/notizia su un fatto che coinvolge persone, oggetti e luoghi a lui noti.</w:t>
            </w:r>
          </w:p>
        </w:tc>
      </w:tr>
      <w:tr w:rsidR="0040669D" w:rsidRPr="0040669D" w:rsidTr="0040669D">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00" w:type="pct"/>
            <w:tcBorders>
              <w:top w:val="nil"/>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0" w:line="240" w:lineRule="auto"/>
              <w:jc w:val="right"/>
              <w:rPr>
                <w:rFonts w:ascii="Arial" w:eastAsia="Times New Roman" w:hAnsi="Arial" w:cs="Arial"/>
                <w:spacing w:val="0"/>
                <w:sz w:val="24"/>
                <w:szCs w:val="24"/>
                <w:lang w:eastAsia="it-IT"/>
              </w:rPr>
            </w:pPr>
            <w:proofErr w:type="spellStart"/>
            <w:r w:rsidRPr="0040669D">
              <w:rPr>
                <w:rFonts w:ascii="Times New Roman" w:eastAsia="Times New Roman" w:hAnsi="Times New Roman"/>
                <w:spacing w:val="0"/>
                <w:sz w:val="18"/>
                <w:szCs w:val="18"/>
                <w:lang w:eastAsia="it-IT"/>
              </w:rPr>
              <w:t>….della</w:t>
            </w:r>
            <w:proofErr w:type="spellEnd"/>
            <w:r w:rsidRPr="0040669D">
              <w:rPr>
                <w:rFonts w:ascii="Times New Roman" w:eastAsia="Times New Roman" w:hAnsi="Times New Roman"/>
                <w:spacing w:val="0"/>
                <w:sz w:val="18"/>
                <w:szCs w:val="18"/>
                <w:lang w:eastAsia="it-IT"/>
              </w:rPr>
              <w:t xml:space="preserve"> TV</w:t>
            </w:r>
          </w:p>
        </w:tc>
        <w:tc>
          <w:tcPr>
            <w:tcW w:w="3400" w:type="pct"/>
            <w:tcBorders>
              <w:top w:val="nil"/>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 xml:space="preserve">in grado di comprendere l'informazione essenziale di brevi notizie video, </w:t>
            </w:r>
            <w:proofErr w:type="spellStart"/>
            <w:r w:rsidRPr="0040669D">
              <w:rPr>
                <w:rFonts w:ascii="Times New Roman" w:eastAsia="Times New Roman" w:hAnsi="Times New Roman"/>
                <w:spacing w:val="0"/>
                <w:sz w:val="20"/>
                <w:szCs w:val="20"/>
                <w:lang w:eastAsia="it-IT"/>
              </w:rPr>
              <w:t>purchè</w:t>
            </w:r>
            <w:proofErr w:type="spellEnd"/>
            <w:r w:rsidRPr="0040669D">
              <w:rPr>
                <w:rFonts w:ascii="Times New Roman" w:eastAsia="Times New Roman" w:hAnsi="Times New Roman"/>
                <w:spacing w:val="0"/>
                <w:sz w:val="20"/>
                <w:szCs w:val="20"/>
                <w:lang w:eastAsia="it-IT"/>
              </w:rPr>
              <w:t xml:space="preserve"> trattino argomenti della realtà quotidiana a lui/lei nota e siano commentati con una pronuncia lenta e chiara.</w:t>
            </w:r>
          </w:p>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0"/>
                <w:szCs w:val="20"/>
                <w:lang w:eastAsia="it-IT"/>
              </w:rPr>
              <w:lastRenderedPageBreak/>
              <w:t> </w:t>
            </w:r>
          </w:p>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r>
      <w:tr w:rsidR="0040669D" w:rsidRPr="0040669D" w:rsidTr="0040669D">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00" w:type="pct"/>
            <w:tcBorders>
              <w:top w:val="nil"/>
              <w:left w:val="nil"/>
              <w:bottom w:val="single" w:sz="4" w:space="0" w:color="auto"/>
              <w:right w:val="single" w:sz="4" w:space="0" w:color="auto"/>
            </w:tcBorders>
            <w:shd w:val="clear" w:color="auto" w:fill="FF9900"/>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3400" w:type="pct"/>
            <w:tcBorders>
              <w:top w:val="nil"/>
              <w:left w:val="nil"/>
              <w:bottom w:val="single" w:sz="4" w:space="0" w:color="auto"/>
              <w:right w:val="nil"/>
            </w:tcBorders>
            <w:tcMar>
              <w:top w:w="68" w:type="dxa"/>
              <w:left w:w="68" w:type="dxa"/>
              <w:bottom w:w="68" w:type="dxa"/>
              <w:right w:w="6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Esempi:</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Comprende messaggi istituzionali promozionali che riguardano aspetti, anche burocratici, circoscritti a contesti d'uso già noti e alle varie necessità (Pubblicità Progresso). Comprende le informazioni principali di una notizia su un fatto che coinvolge persone, oggetti e luoghi a lui noti.</w:t>
            </w:r>
          </w:p>
        </w:tc>
      </w:tr>
    </w:tbl>
    <w:p w:rsidR="0040669D" w:rsidRPr="0040669D" w:rsidRDefault="0040669D" w:rsidP="0040669D">
      <w:pPr>
        <w:spacing w:after="120" w:line="240" w:lineRule="auto"/>
        <w:jc w:val="both"/>
        <w:rPr>
          <w:rFonts w:ascii="Arial" w:eastAsia="Times New Roman" w:hAnsi="Arial" w:cs="Arial"/>
          <w:color w:val="000000"/>
          <w:spacing w:val="0"/>
          <w:sz w:val="24"/>
          <w:szCs w:val="24"/>
          <w:lang w:eastAsia="it-IT"/>
        </w:rPr>
      </w:pPr>
      <w:r w:rsidRPr="0040669D">
        <w:rPr>
          <w:rFonts w:ascii="Arial" w:eastAsia="Times New Roman" w:hAnsi="Arial" w:cs="Arial"/>
          <w:i/>
          <w:iCs/>
          <w:color w:val="000000"/>
          <w:spacing w:val="0"/>
          <w:sz w:val="20"/>
          <w:szCs w:val="20"/>
          <w:lang w:eastAsia="it-IT"/>
        </w:rPr>
        <w:t> </w:t>
      </w:r>
    </w:p>
    <w:p w:rsidR="0040669D" w:rsidRPr="0040669D" w:rsidRDefault="0040669D" w:rsidP="0040669D">
      <w:pPr>
        <w:spacing w:after="120" w:line="240" w:lineRule="auto"/>
        <w:ind w:left="72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2)</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 prova di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b/>
          <w:bCs/>
          <w:i/>
          <w:iCs/>
          <w:color w:val="000000"/>
          <w:spacing w:val="0"/>
          <w:sz w:val="20"/>
          <w:szCs w:val="20"/>
          <w:u w:val="single"/>
          <w:lang w:eastAsia="it-IT"/>
        </w:rPr>
        <w:t>comprensione scritta</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è articolata in due parti (due testi brevi da leggere). Ciascuna parte è riferita ad una delle quattro sottoabilità indicate nella successiva tabella 2 : 1)</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lettura della corrispondenza</w:t>
      </w:r>
      <w:r w:rsidRPr="0040669D">
        <w:rPr>
          <w:rFonts w:ascii="Times New Roman" w:eastAsia="Times New Roman" w:hAnsi="Times New Roman"/>
          <w:color w:val="000000"/>
          <w:spacing w:val="0"/>
          <w:sz w:val="20"/>
          <w:szCs w:val="20"/>
          <w:lang w:eastAsia="it-IT"/>
        </w:rPr>
        <w:t>; 2)</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lettura per orientarsi</w:t>
      </w:r>
      <w:r w:rsidRPr="0040669D">
        <w:rPr>
          <w:rFonts w:ascii="Times New Roman" w:eastAsia="Times New Roman" w:hAnsi="Times New Roman"/>
          <w:color w:val="000000"/>
          <w:spacing w:val="0"/>
          <w:sz w:val="20"/>
          <w:szCs w:val="20"/>
          <w:lang w:eastAsia="it-IT"/>
        </w:rPr>
        <w:t>; 3)</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lettura per informarsi e argomentare</w:t>
      </w:r>
      <w:r w:rsidRPr="0040669D">
        <w:rPr>
          <w:rFonts w:ascii="Times New Roman" w:eastAsia="Times New Roman" w:hAnsi="Times New Roman"/>
          <w:color w:val="000000"/>
          <w:spacing w:val="0"/>
          <w:sz w:val="20"/>
          <w:szCs w:val="20"/>
          <w:lang w:eastAsia="it-IT"/>
        </w:rPr>
        <w:t>; 4)</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lettura di istruzioni</w:t>
      </w:r>
      <w:r w:rsidRPr="0040669D">
        <w:rPr>
          <w:rFonts w:ascii="Times New Roman" w:eastAsia="Times New Roman" w:hAnsi="Times New Roman"/>
          <w:color w:val="000000"/>
          <w:spacing w:val="0"/>
          <w:sz w:val="20"/>
          <w:szCs w:val="20"/>
          <w:lang w:eastAsia="it-IT"/>
        </w:rPr>
        <w:t>.</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2</w:t>
      </w:r>
    </w:p>
    <w:tbl>
      <w:tblPr>
        <w:tblW w:w="4900" w:type="pct"/>
        <w:tblCellMar>
          <w:left w:w="0" w:type="dxa"/>
          <w:right w:w="0" w:type="dxa"/>
        </w:tblCellMar>
        <w:tblLook w:val="04A0"/>
      </w:tblPr>
      <w:tblGrid>
        <w:gridCol w:w="1792"/>
        <w:gridCol w:w="1236"/>
        <w:gridCol w:w="6551"/>
      </w:tblGrid>
      <w:tr w:rsidR="0040669D" w:rsidRPr="0040669D" w:rsidTr="0040669D">
        <w:trPr>
          <w:trHeight w:val="637"/>
        </w:trPr>
        <w:tc>
          <w:tcPr>
            <w:tcW w:w="900" w:type="pct"/>
            <w:vMerge w:val="restart"/>
            <w:tcBorders>
              <w:top w:val="single" w:sz="4" w:space="0" w:color="auto"/>
              <w:left w:val="single" w:sz="4" w:space="0" w:color="auto"/>
              <w:bottom w:val="nil"/>
              <w:right w:val="single" w:sz="4" w:space="0" w:color="auto"/>
            </w:tcBorders>
            <w:shd w:val="clear" w:color="auto" w:fill="E6E6E6"/>
            <w:tcMar>
              <w:top w:w="68" w:type="dxa"/>
              <w:left w:w="68" w:type="dxa"/>
              <w:bottom w:w="68" w:type="dxa"/>
              <w:right w:w="6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b/>
                <w:bCs/>
                <w:spacing w:val="0"/>
                <w:sz w:val="20"/>
                <w:szCs w:val="20"/>
                <w:lang w:eastAsia="it-IT"/>
              </w:rPr>
              <w:t>COMPRENSIONE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b/>
                <w:bCs/>
                <w:spacing w:val="0"/>
                <w:sz w:val="20"/>
                <w:szCs w:val="20"/>
                <w:lang w:eastAsia="it-IT"/>
              </w:rPr>
              <w:t>SCRITTA</w:t>
            </w:r>
          </w:p>
        </w:tc>
        <w:tc>
          <w:tcPr>
            <w:tcW w:w="4050" w:type="pct"/>
            <w:gridSpan w:val="2"/>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shd w:val="clear" w:color="auto" w:fill="E6E6E6"/>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shd w:val="clear" w:color="auto" w:fill="E6E6E6"/>
                <w:lang w:eastAsia="it-IT"/>
              </w:rPr>
              <w:t>in grado di comprendere testi brevi e semplici di contenuto familiare e di tipo concreto, formulati nel linguaggio che ricorre frequentemente nella vita di tutti i giorni o </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shd w:val="clear" w:color="auto" w:fill="E6E6E6"/>
                <w:lang w:eastAsia="it-IT"/>
              </w:rPr>
              <w:t>sul lavoro.</w:t>
            </w:r>
          </w:p>
        </w:tc>
      </w:tr>
      <w:tr w:rsidR="0040669D" w:rsidRPr="0040669D" w:rsidTr="0040669D">
        <w:trPr>
          <w:trHeight w:val="1084"/>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50" w:type="pct"/>
            <w:vMerge w:val="restart"/>
            <w:tcBorders>
              <w:top w:val="single" w:sz="4" w:space="0" w:color="auto"/>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lettura della</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corrispondenza</w:t>
            </w:r>
          </w:p>
        </w:tc>
        <w:tc>
          <w:tcPr>
            <w:tcW w:w="3400" w:type="pct"/>
            <w:tcBorders>
              <w:top w:val="single" w:sz="4" w:space="0" w:color="auto"/>
              <w:left w:val="nil"/>
              <w:bottom w:val="single" w:sz="4" w:space="0" w:color="auto"/>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Per quanto riguarda argomenti che gli/le sono familiari, è</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lettere e fax su un modello standard di uso corrente (richieste di informazioni, ordini, lettere di conferma, ecc.).</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lettere personali brevi e semplici.</w:t>
            </w:r>
          </w:p>
        </w:tc>
      </w:tr>
      <w:tr w:rsidR="0040669D" w:rsidRPr="0040669D" w:rsidTr="0040669D">
        <w:trPr>
          <w:trHeight w:val="695"/>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nil"/>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Esempio:</w:t>
            </w:r>
            <w:r w:rsidRPr="0040669D">
              <w:rPr>
                <w:rFonts w:ascii="Times New Roman" w:eastAsia="Times New Roman" w:hAnsi="Times New Roman"/>
                <w:spacing w:val="0"/>
                <w:sz w:val="20"/>
                <w:lang w:eastAsia="it-IT"/>
              </w:rPr>
              <w:t> </w:t>
            </w:r>
            <w:r w:rsidRPr="0040669D">
              <w:rPr>
                <w:rFonts w:ascii="Times New Roman" w:eastAsia="Times New Roman" w:hAnsi="Times New Roman"/>
                <w:i/>
                <w:iCs/>
                <w:spacing w:val="0"/>
                <w:sz w:val="20"/>
                <w:szCs w:val="20"/>
                <w:lang w:eastAsia="it-IT"/>
              </w:rPr>
              <w:t>Comprende lettere personali informali ed</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e</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in grado di cogliere i punti principali di lettere formali di contenuto burocratico riguardanti le sue necessità (avvisi della Questura; messaggi dalla scuola dei figli).</w:t>
            </w:r>
          </w:p>
        </w:tc>
      </w:tr>
      <w:tr w:rsidR="0040669D" w:rsidRPr="0040669D" w:rsidTr="0040669D">
        <w:trPr>
          <w:trHeight w:val="1830"/>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50" w:type="pct"/>
            <w:vMerge w:val="restart"/>
            <w:tcBorders>
              <w:top w:val="single" w:sz="4" w:space="0" w:color="auto"/>
              <w:left w:val="nil"/>
              <w:bottom w:val="nil"/>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lettura per</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orientarsi</w:t>
            </w: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trovare informazioni specifiche e prevedibili in semplice materiale di uso corrente quali inserzioni, prospetti, menu, cataloghi e orari.</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individuare informazioni specifiche in un elenco ed </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estrarre quella occorrente (ad es. usare le "Pagine gialle" per trovare un servizio o un negozio).</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cartelli e avvisi di uso corrente in luoghi pubblici (ad es. strade, ristoranti, stazioni ferroviarie) e sul posto di lavoro (ad es. indicazioni, istruzioni e avvisi di </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pericolo).</w:t>
            </w:r>
          </w:p>
        </w:tc>
      </w:tr>
      <w:tr w:rsidR="0040669D" w:rsidRPr="0040669D" w:rsidTr="0040669D">
        <w:trPr>
          <w:trHeight w:val="928"/>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Esempi:</w:t>
            </w:r>
            <w:r w:rsidRPr="0040669D">
              <w:rPr>
                <w:rFonts w:ascii="Times New Roman" w:eastAsia="Times New Roman" w:hAnsi="Times New Roman"/>
                <w:spacing w:val="0"/>
                <w:sz w:val="20"/>
                <w:lang w:eastAsia="it-IT"/>
              </w:rPr>
              <w:t> </w:t>
            </w:r>
            <w:r w:rsidRPr="0040669D">
              <w:rPr>
                <w:rFonts w:ascii="Times New Roman" w:eastAsia="Times New Roman" w:hAnsi="Times New Roman"/>
                <w:i/>
                <w:iCs/>
                <w:spacing w:val="0"/>
                <w:sz w:val="20"/>
                <w:szCs w:val="20"/>
                <w:lang w:eastAsia="it-IT"/>
              </w:rPr>
              <w:t>E’</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in grado di comprendere annunci e avvisi collocati negli uffici pubblici.</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E’</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in grado di scegliere tra varie opzioni confrontando opuscoli, materiale informativo e di scegliere quello più adatto alle sue necessità. Sa consultare elenchi telefonici.</w:t>
            </w:r>
          </w:p>
        </w:tc>
      </w:tr>
      <w:tr w:rsidR="0040669D" w:rsidRPr="0040669D" w:rsidTr="0040669D">
        <w:trPr>
          <w:trHeight w:val="815"/>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50" w:type="pct"/>
            <w:vMerge w:val="restart"/>
            <w:tcBorders>
              <w:top w:val="single" w:sz="4" w:space="0" w:color="auto"/>
              <w:left w:val="nil"/>
              <w:bottom w:val="single" w:sz="4" w:space="0" w:color="auto"/>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lettura per</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informarsi e</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argomentare</w:t>
            </w:r>
          </w:p>
        </w:tc>
        <w:tc>
          <w:tcPr>
            <w:tcW w:w="3400" w:type="pct"/>
            <w:tcBorders>
              <w:top w:val="single" w:sz="4" w:space="0" w:color="auto"/>
              <w:left w:val="nil"/>
              <w:bottom w:val="nil"/>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trovare informazioni specifiche in semplice materiale scritto di uso corrente che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può</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avere tra le mani, quali lettere, opuscoli e brevi articoli di cronaca.</w:t>
            </w:r>
          </w:p>
        </w:tc>
      </w:tr>
      <w:tr w:rsidR="0040669D" w:rsidRPr="0040669D" w:rsidTr="0040669D">
        <w:trPr>
          <w:trHeight w:val="861"/>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single" w:sz="4" w:space="0" w:color="auto"/>
              <w:left w:val="nil"/>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single" w:sz="4" w:space="0" w:color="auto"/>
              <w:left w:val="nil"/>
              <w:bottom w:val="single" w:sz="4" w:space="0" w:color="auto"/>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Esempio:</w:t>
            </w:r>
            <w:r w:rsidRPr="0040669D">
              <w:rPr>
                <w:rFonts w:ascii="Times New Roman" w:eastAsia="Times New Roman" w:hAnsi="Times New Roman"/>
                <w:spacing w:val="0"/>
                <w:sz w:val="18"/>
                <w:lang w:eastAsia="it-IT"/>
              </w:rPr>
              <w:t> </w:t>
            </w:r>
            <w:r w:rsidRPr="0040669D">
              <w:rPr>
                <w:rFonts w:ascii="Times New Roman" w:eastAsia="Times New Roman" w:hAnsi="Times New Roman"/>
                <w:i/>
                <w:iCs/>
                <w:spacing w:val="0"/>
                <w:sz w:val="18"/>
                <w:szCs w:val="18"/>
                <w:lang w:eastAsia="it-IT"/>
              </w:rPr>
              <w:t>Sa comprendere a grandi linee brevi e semplici articoli di giornale che parlano di persone, luoghi e fatti a lui/lei noti o che lo/la riguardano.</w:t>
            </w:r>
          </w:p>
        </w:tc>
      </w:tr>
      <w:tr w:rsidR="0040669D" w:rsidRPr="0040669D" w:rsidTr="0040669D">
        <w:trPr>
          <w:trHeight w:val="943"/>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650" w:type="pct"/>
            <w:vMerge w:val="restart"/>
            <w:tcBorders>
              <w:top w:val="nil"/>
              <w:left w:val="nil"/>
              <w:bottom w:val="single" w:sz="4" w:space="0" w:color="auto"/>
              <w:right w:val="single" w:sz="4" w:space="0" w:color="auto"/>
            </w:tcBorders>
            <w:shd w:val="clear" w:color="auto" w:fill="FF9900"/>
            <w:tcMar>
              <w:top w:w="68" w:type="dxa"/>
              <w:left w:w="68" w:type="dxa"/>
              <w:bottom w:w="68" w:type="dxa"/>
              <w:right w:w="6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 </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lettura di</w:t>
            </w:r>
          </w:p>
          <w:p w:rsidR="0040669D" w:rsidRPr="0040669D" w:rsidRDefault="0040669D" w:rsidP="0040669D">
            <w:pPr>
              <w:spacing w:after="0" w:line="240" w:lineRule="auto"/>
              <w:jc w:val="right"/>
              <w:rPr>
                <w:rFonts w:ascii="Arial" w:eastAsia="Times New Roman" w:hAnsi="Arial" w:cs="Arial"/>
                <w:spacing w:val="0"/>
                <w:sz w:val="24"/>
                <w:szCs w:val="24"/>
                <w:lang w:eastAsia="it-IT"/>
              </w:rPr>
            </w:pPr>
            <w:r w:rsidRPr="0040669D">
              <w:rPr>
                <w:rFonts w:ascii="Times New Roman" w:eastAsia="Times New Roman" w:hAnsi="Times New Roman"/>
                <w:spacing w:val="0"/>
                <w:sz w:val="18"/>
                <w:szCs w:val="18"/>
                <w:lang w:eastAsia="it-IT"/>
              </w:rPr>
              <w:t>istruzioni</w:t>
            </w:r>
          </w:p>
        </w:tc>
        <w:tc>
          <w:tcPr>
            <w:tcW w:w="3400" w:type="pct"/>
            <w:tcBorders>
              <w:top w:val="nil"/>
              <w:left w:val="nil"/>
              <w:bottom w:val="single" w:sz="4" w:space="0" w:color="auto"/>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 xml:space="preserve">in grado di comprendere norme, per esempio di sicurezza, </w:t>
            </w:r>
            <w:proofErr w:type="spellStart"/>
            <w:r w:rsidRPr="0040669D">
              <w:rPr>
                <w:rFonts w:ascii="Times New Roman" w:eastAsia="Times New Roman" w:hAnsi="Times New Roman"/>
                <w:spacing w:val="0"/>
                <w:sz w:val="20"/>
                <w:szCs w:val="20"/>
                <w:lang w:eastAsia="it-IT"/>
              </w:rPr>
              <w:t>purchè</w:t>
            </w:r>
            <w:proofErr w:type="spellEnd"/>
            <w:r w:rsidRPr="0040669D">
              <w:rPr>
                <w:rFonts w:ascii="Times New Roman" w:eastAsia="Times New Roman" w:hAnsi="Times New Roman"/>
                <w:spacing w:val="0"/>
                <w:sz w:val="20"/>
                <w:szCs w:val="20"/>
                <w:lang w:eastAsia="it-IT"/>
              </w:rPr>
              <w:t> </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siano espresse in lingua semplice.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comprendere semplici istruzioni relative ad apparecchi che si usano nella vita di tutti i giorni - come un bancomat. o un distributore automatico di benzina.</w:t>
            </w:r>
          </w:p>
        </w:tc>
      </w:tr>
      <w:tr w:rsidR="0040669D" w:rsidRPr="0040669D" w:rsidTr="0040669D">
        <w:trPr>
          <w:trHeight w:val="1376"/>
        </w:trPr>
        <w:tc>
          <w:tcPr>
            <w:tcW w:w="0" w:type="auto"/>
            <w:vMerge/>
            <w:tcBorders>
              <w:top w:val="single" w:sz="4" w:space="0" w:color="auto"/>
              <w:left w:val="single" w:sz="4" w:space="0" w:color="auto"/>
              <w:bottom w:val="nil"/>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0" w:type="auto"/>
            <w:vMerge/>
            <w:tcBorders>
              <w:top w:val="nil"/>
              <w:left w:val="nil"/>
              <w:bottom w:val="single" w:sz="4" w:space="0" w:color="auto"/>
              <w:right w:val="single" w:sz="4" w:space="0" w:color="auto"/>
            </w:tcBorders>
            <w:vAlign w:val="center"/>
            <w:hideMark/>
          </w:tcPr>
          <w:p w:rsidR="0040669D" w:rsidRPr="0040669D" w:rsidRDefault="0040669D" w:rsidP="0040669D">
            <w:pPr>
              <w:spacing w:after="0" w:line="240" w:lineRule="auto"/>
              <w:rPr>
                <w:rFonts w:ascii="Arial" w:eastAsia="Times New Roman" w:hAnsi="Arial" w:cs="Arial"/>
                <w:spacing w:val="0"/>
                <w:sz w:val="24"/>
                <w:szCs w:val="24"/>
                <w:lang w:eastAsia="it-IT"/>
              </w:rPr>
            </w:pPr>
          </w:p>
        </w:tc>
        <w:tc>
          <w:tcPr>
            <w:tcW w:w="3400" w:type="pct"/>
            <w:tcBorders>
              <w:top w:val="nil"/>
              <w:left w:val="nil"/>
              <w:bottom w:val="single" w:sz="4" w:space="0" w:color="auto"/>
              <w:right w:val="single" w:sz="4" w:space="0" w:color="auto"/>
            </w:tcBorders>
            <w:tcMar>
              <w:top w:w="68" w:type="dxa"/>
              <w:left w:w="68" w:type="dxa"/>
              <w:bottom w:w="68" w:type="dxa"/>
              <w:right w:w="68" w:type="dxa"/>
            </w:tcMar>
            <w:vAlign w:val="cente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i/>
                <w:iCs/>
                <w:spacing w:val="0"/>
                <w:sz w:val="18"/>
                <w:szCs w:val="18"/>
                <w:lang w:eastAsia="it-IT"/>
              </w:rPr>
              <w:t>Esempi: E’ in grado di comprendere manuali di istruzioni, oggetti, macchinari o attrezzi che utilizza sul luogo di lavoro. Sa comprendere istruzioni su come svolgere un compito o su come ottenere un documento o ritirare soldi da una postazione bancomat.</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i/>
          <w:iCs/>
          <w:smallCaps/>
          <w:color w:val="000000"/>
          <w:spacing w:val="0"/>
          <w:sz w:val="24"/>
          <w:szCs w:val="24"/>
          <w:u w:val="single"/>
          <w:lang w:eastAsia="it-IT"/>
        </w:rPr>
        <w:t>B) capacità di interazione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La prova dedicata all’interazione si svolge in forma scritta, secondo quanto riportato nei descrittori di livello A2 relativi alla interazione scritta, indicati nella successiva Tabella 3. La prova riguarda una delle due sottoabilità di riferimento: 1)</w:t>
      </w:r>
      <w:r w:rsidRPr="0040669D">
        <w:rPr>
          <w:rFonts w:ascii="Times New Roman" w:eastAsia="Times New Roman" w:hAnsi="Times New Roman"/>
          <w:i/>
          <w:iCs/>
          <w:color w:val="000000"/>
          <w:spacing w:val="0"/>
          <w:sz w:val="20"/>
          <w:szCs w:val="20"/>
          <w:lang w:eastAsia="it-IT"/>
        </w:rPr>
        <w:t>corrispondenza</w:t>
      </w:r>
      <w:r w:rsidRPr="0040669D">
        <w:rPr>
          <w:rFonts w:ascii="Times New Roman" w:eastAsia="Times New Roman" w:hAnsi="Times New Roman"/>
          <w:color w:val="000000"/>
          <w:spacing w:val="0"/>
          <w:sz w:val="20"/>
          <w:szCs w:val="20"/>
          <w:lang w:eastAsia="it-IT"/>
        </w:rPr>
        <w:t>, 2)</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appunti, messaggi e moduli</w:t>
      </w:r>
      <w:r w:rsidRPr="0040669D">
        <w:rPr>
          <w:rFonts w:ascii="Times New Roman" w:eastAsia="Times New Roman" w:hAnsi="Times New Roman"/>
          <w:color w:val="000000"/>
          <w:spacing w:val="0"/>
          <w:sz w:val="20"/>
          <w:szCs w:val="20"/>
          <w:lang w:eastAsia="it-IT"/>
        </w:rPr>
        <w:t>.</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3</w:t>
      </w:r>
    </w:p>
    <w:tbl>
      <w:tblPr>
        <w:tblW w:w="9897" w:type="dxa"/>
        <w:tblCellMar>
          <w:left w:w="0" w:type="dxa"/>
          <w:right w:w="0" w:type="dxa"/>
        </w:tblCellMar>
        <w:tblLook w:val="04A0"/>
      </w:tblPr>
      <w:tblGrid>
        <w:gridCol w:w="1908"/>
        <w:gridCol w:w="1483"/>
        <w:gridCol w:w="6506"/>
      </w:tblGrid>
      <w:tr w:rsidR="0040669D" w:rsidRPr="0040669D" w:rsidTr="0040669D">
        <w:trPr>
          <w:trHeight w:val="446"/>
        </w:trPr>
        <w:tc>
          <w:tcPr>
            <w:tcW w:w="19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b/>
                <w:bCs/>
                <w:spacing w:val="0"/>
                <w:sz w:val="20"/>
                <w:szCs w:val="20"/>
                <w:lang w:eastAsia="it-IT"/>
              </w:rPr>
              <w:t>INTERAZIONE SCRITTA</w:t>
            </w:r>
          </w:p>
        </w:tc>
        <w:tc>
          <w:tcPr>
            <w:tcW w:w="7989"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E’ </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scrivere brevi e semplici appunti, relativi a bisogni immediati, usando formule convenzionali.</w:t>
            </w:r>
          </w:p>
        </w:tc>
      </w:tr>
      <w:tr w:rsidR="0040669D" w:rsidRPr="0040669D" w:rsidTr="0040669D">
        <w:tc>
          <w:tcPr>
            <w:tcW w:w="1908" w:type="dxa"/>
            <w:vMerge w:val="restart"/>
            <w:tcBorders>
              <w:top w:val="nil"/>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4"/>
                <w:szCs w:val="24"/>
                <w:lang w:eastAsia="it-IT"/>
              </w:rPr>
              <w:t> </w:t>
            </w:r>
          </w:p>
        </w:tc>
        <w:tc>
          <w:tcPr>
            <w:tcW w:w="1483" w:type="dxa"/>
            <w:vMerge w:val="restart"/>
            <w:tcBorders>
              <w:top w:val="nil"/>
              <w:left w:val="nil"/>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right"/>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t>Corrispondenza</w:t>
            </w:r>
          </w:p>
        </w:tc>
        <w:tc>
          <w:tcPr>
            <w:tcW w:w="650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spacing w:val="0"/>
                <w:sz w:val="20"/>
                <w:szCs w:val="20"/>
                <w:lang w:eastAsia="it-IT"/>
              </w:rPr>
              <w:t>E’</w:t>
            </w:r>
            <w:r w:rsidRPr="0040669D">
              <w:rPr>
                <w:rFonts w:ascii="Times New Roman" w:eastAsia="Times New Roman" w:hAnsi="Times New Roman"/>
                <w:spacing w:val="0"/>
                <w:sz w:val="20"/>
                <w:lang w:eastAsia="it-IT"/>
              </w:rPr>
              <w:t> </w:t>
            </w:r>
            <w:r w:rsidRPr="0040669D">
              <w:rPr>
                <w:rFonts w:ascii="Times New Roman" w:eastAsia="Times New Roman" w:hAnsi="Times New Roman"/>
                <w:spacing w:val="0"/>
                <w:sz w:val="20"/>
                <w:szCs w:val="20"/>
                <w:lang w:eastAsia="it-IT"/>
              </w:rPr>
              <w:t>in grado di scrivere e-mail molto semplici per ringraziare o scusarsi</w:t>
            </w:r>
          </w:p>
        </w:tc>
      </w:tr>
      <w:tr w:rsidR="0040669D" w:rsidRPr="0040669D" w:rsidTr="0040669D">
        <w:tc>
          <w:tcPr>
            <w:tcW w:w="0" w:type="auto"/>
            <w:vMerge/>
            <w:tcBorders>
              <w:top w:val="nil"/>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Times New Roman" w:eastAsia="Times New Roman" w:hAnsi="Times New Roman"/>
                <w:spacing w:val="0"/>
                <w:sz w:val="24"/>
                <w:szCs w:val="24"/>
                <w:lang w:eastAsia="it-IT"/>
              </w:rPr>
            </w:pPr>
          </w:p>
        </w:tc>
        <w:tc>
          <w:tcPr>
            <w:tcW w:w="0" w:type="auto"/>
            <w:vMerge/>
            <w:tcBorders>
              <w:top w:val="nil"/>
              <w:left w:val="nil"/>
              <w:bottom w:val="single" w:sz="4" w:space="0" w:color="auto"/>
              <w:right w:val="single" w:sz="4" w:space="0" w:color="auto"/>
            </w:tcBorders>
            <w:vAlign w:val="center"/>
            <w:hideMark/>
          </w:tcPr>
          <w:p w:rsidR="0040669D" w:rsidRPr="0040669D" w:rsidRDefault="0040669D" w:rsidP="0040669D">
            <w:pPr>
              <w:spacing w:after="0" w:line="240" w:lineRule="auto"/>
              <w:rPr>
                <w:rFonts w:ascii="Times New Roman" w:eastAsia="Times New Roman" w:hAnsi="Times New Roman"/>
                <w:spacing w:val="0"/>
                <w:sz w:val="24"/>
                <w:szCs w:val="24"/>
                <w:lang w:eastAsia="it-IT"/>
              </w:rPr>
            </w:pPr>
          </w:p>
        </w:tc>
        <w:tc>
          <w:tcPr>
            <w:tcW w:w="650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i/>
                <w:iCs/>
                <w:spacing w:val="0"/>
                <w:sz w:val="20"/>
                <w:szCs w:val="20"/>
                <w:lang w:eastAsia="it-IT"/>
              </w:rPr>
              <w:t>Esempio: È</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 in grado di scrivere messaggi brevi o piccole note (lista della spesa).</w:t>
            </w:r>
          </w:p>
        </w:tc>
      </w:tr>
      <w:tr w:rsidR="0040669D" w:rsidRPr="0040669D" w:rsidTr="0040669D">
        <w:tc>
          <w:tcPr>
            <w:tcW w:w="0" w:type="auto"/>
            <w:vMerge/>
            <w:tcBorders>
              <w:top w:val="nil"/>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Times New Roman" w:eastAsia="Times New Roman" w:hAnsi="Times New Roman"/>
                <w:spacing w:val="0"/>
                <w:sz w:val="24"/>
                <w:szCs w:val="24"/>
                <w:lang w:eastAsia="it-IT"/>
              </w:rPr>
            </w:pPr>
          </w:p>
        </w:tc>
        <w:tc>
          <w:tcPr>
            <w:tcW w:w="1483" w:type="dxa"/>
            <w:vMerge w:val="restart"/>
            <w:tcBorders>
              <w:top w:val="nil"/>
              <w:left w:val="nil"/>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right"/>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t>Appunti, messaggi e moduli</w:t>
            </w:r>
          </w:p>
        </w:tc>
        <w:tc>
          <w:tcPr>
            <w:tcW w:w="650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E’ in grado di prendere nota di un messaggio semplice e breve, a condizione di poter chiedere di ripetere o riformulare. E’ in grado di scrivere brevi e semplici appunti e messaggi riferiti a bisogni immediati.</w:t>
            </w:r>
          </w:p>
        </w:tc>
      </w:tr>
      <w:tr w:rsidR="0040669D" w:rsidRPr="0040669D" w:rsidTr="0040669D">
        <w:tc>
          <w:tcPr>
            <w:tcW w:w="0" w:type="auto"/>
            <w:vMerge/>
            <w:tcBorders>
              <w:top w:val="nil"/>
              <w:left w:val="single" w:sz="4" w:space="0" w:color="auto"/>
              <w:bottom w:val="single" w:sz="4" w:space="0" w:color="auto"/>
              <w:right w:val="single" w:sz="4" w:space="0" w:color="auto"/>
            </w:tcBorders>
            <w:vAlign w:val="center"/>
            <w:hideMark/>
          </w:tcPr>
          <w:p w:rsidR="0040669D" w:rsidRPr="0040669D" w:rsidRDefault="0040669D" w:rsidP="0040669D">
            <w:pPr>
              <w:spacing w:after="0" w:line="240" w:lineRule="auto"/>
              <w:rPr>
                <w:rFonts w:ascii="Times New Roman" w:eastAsia="Times New Roman" w:hAnsi="Times New Roman"/>
                <w:spacing w:val="0"/>
                <w:sz w:val="24"/>
                <w:szCs w:val="24"/>
                <w:lang w:eastAsia="it-IT"/>
              </w:rPr>
            </w:pPr>
          </w:p>
        </w:tc>
        <w:tc>
          <w:tcPr>
            <w:tcW w:w="0" w:type="auto"/>
            <w:vMerge/>
            <w:tcBorders>
              <w:top w:val="nil"/>
              <w:left w:val="nil"/>
              <w:bottom w:val="single" w:sz="4" w:space="0" w:color="auto"/>
              <w:right w:val="single" w:sz="4" w:space="0" w:color="auto"/>
            </w:tcBorders>
            <w:vAlign w:val="center"/>
            <w:hideMark/>
          </w:tcPr>
          <w:p w:rsidR="0040669D" w:rsidRPr="0040669D" w:rsidRDefault="0040669D" w:rsidP="0040669D">
            <w:pPr>
              <w:spacing w:after="0" w:line="240" w:lineRule="auto"/>
              <w:rPr>
                <w:rFonts w:ascii="Times New Roman" w:eastAsia="Times New Roman" w:hAnsi="Times New Roman"/>
                <w:spacing w:val="0"/>
                <w:sz w:val="24"/>
                <w:szCs w:val="24"/>
                <w:lang w:eastAsia="it-IT"/>
              </w:rPr>
            </w:pPr>
          </w:p>
        </w:tc>
        <w:tc>
          <w:tcPr>
            <w:tcW w:w="650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Arial" w:eastAsia="Times New Roman" w:hAnsi="Arial" w:cs="Arial"/>
                <w:spacing w:val="0"/>
                <w:sz w:val="24"/>
                <w:szCs w:val="24"/>
                <w:lang w:eastAsia="it-IT"/>
              </w:rPr>
            </w:pPr>
            <w:r w:rsidRPr="0040669D">
              <w:rPr>
                <w:rFonts w:ascii="Times New Roman" w:eastAsia="Times New Roman" w:hAnsi="Times New Roman"/>
                <w:i/>
                <w:iCs/>
                <w:spacing w:val="0"/>
                <w:sz w:val="20"/>
                <w:szCs w:val="20"/>
                <w:lang w:eastAsia="it-IT"/>
              </w:rPr>
              <w:t>Esempio: E’ </w:t>
            </w:r>
            <w:r w:rsidRPr="0040669D">
              <w:rPr>
                <w:rFonts w:ascii="Times New Roman" w:eastAsia="Times New Roman" w:hAnsi="Times New Roman"/>
                <w:i/>
                <w:iCs/>
                <w:spacing w:val="0"/>
                <w:sz w:val="20"/>
                <w:lang w:eastAsia="it-IT"/>
              </w:rPr>
              <w:t> </w:t>
            </w:r>
            <w:r w:rsidRPr="0040669D">
              <w:rPr>
                <w:rFonts w:ascii="Times New Roman" w:eastAsia="Times New Roman" w:hAnsi="Times New Roman"/>
                <w:i/>
                <w:iCs/>
                <w:spacing w:val="0"/>
                <w:sz w:val="20"/>
                <w:szCs w:val="20"/>
                <w:lang w:eastAsia="it-IT"/>
              </w:rPr>
              <w:t>in grado di riempire moduli con informazioni personali di tipo anagrafico.</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2.2 Contenuti delle prove: domini e </w:t>
      </w:r>
      <w:r w:rsidRPr="0040669D">
        <w:rPr>
          <w:rFonts w:ascii="Times New Roman" w:eastAsia="Times New Roman" w:hAnsi="Times New Roman"/>
          <w:i/>
          <w:iCs/>
          <w:color w:val="000000"/>
          <w:spacing w:val="0"/>
          <w:sz w:val="20"/>
          <w:lang w:eastAsia="it-IT"/>
        </w:rPr>
        <w:t> </w:t>
      </w:r>
      <w:r w:rsidRPr="0040669D">
        <w:rPr>
          <w:rFonts w:ascii="Times New Roman" w:eastAsia="Times New Roman" w:hAnsi="Times New Roman"/>
          <w:i/>
          <w:iCs/>
          <w:color w:val="000000"/>
          <w:spacing w:val="0"/>
          <w:sz w:val="20"/>
          <w:szCs w:val="20"/>
          <w:lang w:eastAsia="it-IT"/>
        </w:rPr>
        <w:t>contesti d’uso, lessemi, azioni socio-comunicative</w:t>
      </w:r>
    </w:p>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A) I contenuti delle prove fanno riferimento ai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Domini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e</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contesti d’uso</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di italiano L2 per immigrati di livello A2 riportati nella successiva tabella 4.</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4</w:t>
      </w:r>
    </w:p>
    <w:tbl>
      <w:tblPr>
        <w:tblW w:w="0" w:type="auto"/>
        <w:tblInd w:w="-106" w:type="dxa"/>
        <w:tblCellMar>
          <w:left w:w="0" w:type="dxa"/>
          <w:right w:w="0" w:type="dxa"/>
        </w:tblCellMar>
        <w:tblLook w:val="04A0"/>
      </w:tblPr>
      <w:tblGrid>
        <w:gridCol w:w="922"/>
        <w:gridCol w:w="1383"/>
        <w:gridCol w:w="1204"/>
        <w:gridCol w:w="1212"/>
        <w:gridCol w:w="1308"/>
        <w:gridCol w:w="1276"/>
        <w:gridCol w:w="1230"/>
        <w:gridCol w:w="1293"/>
      </w:tblGrid>
      <w:tr w:rsidR="0040669D" w:rsidRPr="0040669D" w:rsidTr="0040669D">
        <w:trPr>
          <w:trHeight w:val="131"/>
        </w:trPr>
        <w:tc>
          <w:tcPr>
            <w:tcW w:w="7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31" w:lineRule="atLeast"/>
              <w:jc w:val="center"/>
              <w:rPr>
                <w:rFonts w:ascii="Arial" w:eastAsia="Times New Roman" w:hAnsi="Arial" w:cs="Arial"/>
                <w:spacing w:val="0"/>
                <w:sz w:val="24"/>
                <w:szCs w:val="24"/>
                <w:lang w:eastAsia="it-IT"/>
              </w:rPr>
            </w:pPr>
            <w:r w:rsidRPr="0040669D">
              <w:rPr>
                <w:rFonts w:ascii="Arial Narrow" w:eastAsia="Times New Roman" w:hAnsi="Arial Narrow"/>
                <w:spacing w:val="0"/>
                <w:sz w:val="13"/>
                <w:szCs w:val="13"/>
                <w:lang w:eastAsia="it-IT"/>
              </w:rPr>
              <w:br w:type="page"/>
            </w:r>
            <w:r w:rsidRPr="0040669D">
              <w:rPr>
                <w:rFonts w:ascii="Arial Narrow" w:eastAsia="Times New Roman" w:hAnsi="Arial Narrow" w:cs="Arial"/>
                <w:spacing w:val="0"/>
                <w:sz w:val="13"/>
                <w:szCs w:val="13"/>
                <w:lang w:eastAsia="it-IT"/>
              </w:rPr>
              <w:t>DOMINI</w:t>
            </w:r>
          </w:p>
        </w:tc>
        <w:tc>
          <w:tcPr>
            <w:tcW w:w="8825" w:type="dxa"/>
            <w:gridSpan w:val="7"/>
            <w:tcBorders>
              <w:top w:val="single" w:sz="4" w:space="0" w:color="auto"/>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31"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CONTESTI D’USO</w:t>
            </w:r>
          </w:p>
        </w:tc>
      </w:tr>
      <w:tr w:rsidR="0040669D" w:rsidRPr="0040669D" w:rsidTr="0040669D">
        <w:trPr>
          <w:trHeight w:val="116"/>
        </w:trPr>
        <w:tc>
          <w:tcPr>
            <w:tcW w:w="764"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383"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Luoghi</w:t>
            </w:r>
          </w:p>
        </w:tc>
        <w:tc>
          <w:tcPr>
            <w:tcW w:w="1204"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Istituzioni</w:t>
            </w:r>
          </w:p>
        </w:tc>
        <w:tc>
          <w:tcPr>
            <w:tcW w:w="1212"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Persone</w:t>
            </w:r>
          </w:p>
        </w:tc>
        <w:tc>
          <w:tcPr>
            <w:tcW w:w="1308"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Oggetti</w:t>
            </w:r>
          </w:p>
        </w:tc>
        <w:tc>
          <w:tcPr>
            <w:tcW w:w="1276"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Avvenimenti</w:t>
            </w:r>
          </w:p>
        </w:tc>
        <w:tc>
          <w:tcPr>
            <w:tcW w:w="1149"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Azioni</w:t>
            </w:r>
          </w:p>
        </w:tc>
        <w:tc>
          <w:tcPr>
            <w:tcW w:w="1293" w:type="dxa"/>
            <w:tcBorders>
              <w:top w:val="nil"/>
              <w:left w:val="nil"/>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0" w:line="116" w:lineRule="atLeast"/>
              <w:jc w:val="center"/>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Testi</w:t>
            </w:r>
          </w:p>
        </w:tc>
      </w:tr>
      <w:tr w:rsidR="0040669D" w:rsidRPr="0040669D" w:rsidTr="0040669D">
        <w:trPr>
          <w:trHeight w:val="3201"/>
        </w:trPr>
        <w:tc>
          <w:tcPr>
            <w:tcW w:w="764"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Privato</w:t>
            </w:r>
          </w:p>
        </w:tc>
        <w:tc>
          <w:tcPr>
            <w:tcW w:w="138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Abitazione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propria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degli amici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Geografia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Locale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Geografia del proprio paese</w:t>
            </w:r>
          </w:p>
        </w:tc>
        <w:tc>
          <w:tcPr>
            <w:tcW w:w="1204"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Famiglia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Altre reti sociali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212"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Parenti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(genitori,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figli e figlie,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fratelli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sorelle,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cugini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cugine, zii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zie, nonni</w:t>
            </w:r>
            <w:r w:rsidRPr="0040669D">
              <w:rPr>
                <w:rFonts w:ascii="Arial Narrow" w:eastAsia="Times New Roman" w:hAnsi="Arial Narrow" w:cs="Arial"/>
                <w:b/>
                <w:bCs/>
                <w:spacing w:val="0"/>
                <w:sz w:val="13"/>
                <w:szCs w:val="13"/>
                <w:lang w:eastAsia="it-IT"/>
              </w:rPr>
              <w:t>.</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cognati,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suoceri,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generi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nuore)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Amici conoscenti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3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Arredamento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della casa/mobili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Abbigliamento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Oggetti per la casa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Corpo umano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Apparecchi domestici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Libri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Igiene personale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Occasioni di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famiglia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Feste e feste nazionali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Incontri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Fenomeni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Naturali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Eventi sportive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Tempo libero</w:t>
            </w:r>
          </w:p>
        </w:tc>
        <w:tc>
          <w:tcPr>
            <w:tcW w:w="1149"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i/>
                <w:iCs/>
                <w:spacing w:val="0"/>
                <w:sz w:val="13"/>
                <w:szCs w:val="13"/>
                <w:lang w:eastAsia="it-IT"/>
              </w:rPr>
              <w:t>Routine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quotidiane: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vestirsi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spogliarsi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cucinare;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guardare la tv</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Salutare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Presentarsi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Saper raccontare un fatto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Fare piccole riparazioni</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Conversazioni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faccia a faccia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Giornali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gratuiti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Materiale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Pubblicitario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Opuscoli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E-mail</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Testi ora 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televisivi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Messaggi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Ricette di cucina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Menu</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Ricette di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cucina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Menu</w:t>
            </w:r>
          </w:p>
        </w:tc>
      </w:tr>
      <w:tr w:rsidR="0040669D" w:rsidRPr="0040669D" w:rsidTr="0040669D">
        <w:trPr>
          <w:trHeight w:val="3347"/>
        </w:trPr>
        <w:tc>
          <w:tcPr>
            <w:tcW w:w="764"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lastRenderedPageBreak/>
              <w:t>Pubblico</w:t>
            </w:r>
          </w:p>
        </w:tc>
        <w:tc>
          <w:tcPr>
            <w:tcW w:w="138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Spazi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pubblicitari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(strada,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piazza, ecc.)</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(supermercati,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negozi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Mensa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Uffici pubblici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Centri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territoriali</w:t>
            </w:r>
          </w:p>
        </w:tc>
        <w:tc>
          <w:tcPr>
            <w:tcW w:w="1204"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Uffici statali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Anagrafe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Questura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Prefettura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Organismi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assistenziali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Servizio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sanitario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consultori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Sportelli informazioni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Centri territoriali</w:t>
            </w:r>
          </w:p>
        </w:tc>
        <w:tc>
          <w:tcPr>
            <w:tcW w:w="1212"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Impiegati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negli uffici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pubblici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Semplici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cittadini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Rappresentanti ufficiali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Commessi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Forze dell’ordine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Campioni sportivi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3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Soldi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documenti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Beni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Pasti, bevande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Passaporti, carte d’identità, patenti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Certificati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Permesso e carta di soggiorno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Incidenti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Infortuni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Malattie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Incontri pubblici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Multe e arresti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Partite e gare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Spettacoli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Matrimoni e funerali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Consultazioni mediche e legali</w:t>
            </w:r>
          </w:p>
        </w:tc>
        <w:tc>
          <w:tcPr>
            <w:tcW w:w="1149"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Acquistare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utilizzare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 </w:t>
            </w:r>
            <w:r w:rsidRPr="0040669D">
              <w:rPr>
                <w:rFonts w:ascii="Arial Narrow" w:eastAsia="Times New Roman" w:hAnsi="Arial Narrow" w:cs="Arial"/>
                <w:spacing w:val="0"/>
                <w:sz w:val="13"/>
                <w:lang w:eastAsia="it-IT"/>
              </w:rPr>
              <w:t> </w:t>
            </w:r>
            <w:r w:rsidRPr="0040669D">
              <w:rPr>
                <w:rFonts w:ascii="Arial Narrow" w:eastAsia="Times New Roman" w:hAnsi="Arial Narrow" w:cs="Arial"/>
                <w:spacing w:val="0"/>
                <w:sz w:val="13"/>
                <w:szCs w:val="13"/>
                <w:lang w:eastAsia="it-IT"/>
              </w:rPr>
              <w:t>servizi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pubblici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Usare il servizio nazionale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Compiere azioni riguardanti viaggi in auto, treno, nave, aereo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Compiere azioni riguardanti divertimenti e attività del tempo libero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Fornire dati anagrafici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Chiedere e dare informazioni</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Conversazioni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faccia a faccia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Annunci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avvisi moduli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Etichette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Confezioni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Volantini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Biglietti orari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Cartelli e regolamenti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Programmi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Menu</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Comunicazioni provenienti da istituzioni (raccomandate, multe, citazioni)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Ricette mediche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w:eastAsia="Times New Roman" w:hAnsi="Arial" w:cs="Arial"/>
                <w:spacing w:val="0"/>
                <w:sz w:val="24"/>
                <w:szCs w:val="24"/>
                <w:lang w:eastAsia="it-IT"/>
              </w:rPr>
              <w:t> </w:t>
            </w:r>
          </w:p>
        </w:tc>
      </w:tr>
      <w:tr w:rsidR="0040669D" w:rsidRPr="0040669D" w:rsidTr="0040669D">
        <w:trPr>
          <w:trHeight w:val="3739"/>
        </w:trPr>
        <w:tc>
          <w:tcPr>
            <w:tcW w:w="764"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Occupazionale</w:t>
            </w:r>
          </w:p>
        </w:tc>
        <w:tc>
          <w:tcPr>
            <w:tcW w:w="138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Uffici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Fabbriche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Porti, stazioni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Aziende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agricole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Aeroporti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Negozi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Alberghi,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ristoranti 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pizzerie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Servizi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pubblici</w:t>
            </w:r>
          </w:p>
        </w:tc>
        <w:tc>
          <w:tcPr>
            <w:tcW w:w="1204"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Imprese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Società</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Industrie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Associazioni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di categoria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Patronato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Sindacato,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imprese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edili,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cantieri,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artigianato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Case di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riposo</w:t>
            </w:r>
          </w:p>
        </w:tc>
        <w:tc>
          <w:tcPr>
            <w:tcW w:w="1212"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Datori di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Direttori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Colleghi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Compagni di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Clienti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Consumatori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Personale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delle pulizie</w:t>
            </w:r>
          </w:p>
        </w:tc>
        <w:tc>
          <w:tcPr>
            <w:tcW w:w="13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Macchine d’ufficio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Macchine industriali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Attrezzi industriali e artigianali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Utensili</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Riunioni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Interviste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Ricevimenti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Convegni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Vendite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Incidenti sul</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conflitti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sociali,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scioperi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licenziamenti,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assunzioni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reclami</w:t>
            </w:r>
          </w:p>
        </w:tc>
        <w:tc>
          <w:tcPr>
            <w:tcW w:w="1149"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Gestione commerciale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Gestione industriale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Attività produttive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Operazioni di vendita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Commercializzazione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Operazioni informatiche</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Manutenzione degli uffici</w:t>
            </w:r>
          </w:p>
        </w:tc>
        <w:tc>
          <w:tcPr>
            <w:tcW w:w="1293"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Conversazioni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faccia a faccia</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E-mail</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Colloqui di 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Avvisi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Manuali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Regolamenti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Materiale pubblicitario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Etichette e confezioni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Istruzioni di 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Offerte di 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Domande di lavoro</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Contratti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Certificati medici</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r w:rsidRPr="0040669D">
              <w:rPr>
                <w:rFonts w:ascii="Arial Narrow" w:eastAsia="Times New Roman" w:hAnsi="Arial Narrow" w:cs="Arial"/>
                <w:spacing w:val="0"/>
                <w:sz w:val="13"/>
                <w:szCs w:val="13"/>
                <w:lang w:eastAsia="it-IT"/>
              </w:rPr>
              <w:t> </w:t>
            </w:r>
          </w:p>
          <w:p w:rsidR="0040669D" w:rsidRPr="0040669D" w:rsidRDefault="0040669D" w:rsidP="0040669D">
            <w:pPr>
              <w:spacing w:after="0" w:line="240" w:lineRule="auto"/>
              <w:jc w:val="both"/>
              <w:rPr>
                <w:rFonts w:ascii="Arial" w:eastAsia="Times New Roman" w:hAnsi="Arial" w:cs="Arial"/>
                <w:spacing w:val="0"/>
                <w:sz w:val="24"/>
                <w:szCs w:val="24"/>
                <w:lang w:eastAsia="it-IT"/>
              </w:rPr>
            </w:pPr>
            <w:proofErr w:type="spellStart"/>
            <w:r w:rsidRPr="0040669D">
              <w:rPr>
                <w:rFonts w:ascii="Arial Narrow" w:eastAsia="Times New Roman" w:hAnsi="Arial Narrow" w:cs="Arial"/>
                <w:i/>
                <w:iCs/>
                <w:spacing w:val="0"/>
                <w:sz w:val="13"/>
                <w:szCs w:val="13"/>
                <w:lang w:eastAsia="it-IT"/>
              </w:rPr>
              <w:t>Curricula</w:t>
            </w:r>
            <w:proofErr w:type="spellEnd"/>
            <w:r w:rsidRPr="0040669D">
              <w:rPr>
                <w:rFonts w:ascii="Arial Narrow" w:eastAsia="Times New Roman" w:hAnsi="Arial Narrow" w:cs="Arial"/>
                <w:i/>
                <w:iCs/>
                <w:spacing w:val="0"/>
                <w:sz w:val="13"/>
                <w:szCs w:val="13"/>
                <w:lang w:eastAsia="it-IT"/>
              </w:rPr>
              <w:t xml:space="preserve"> vitae</w:t>
            </w:r>
          </w:p>
        </w:tc>
      </w:tr>
    </w:tbl>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B) Per 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lessemi</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relativi al livello A2 degli immigrati si può fare riferimento alla successiva tabella 5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nella quale sono riportati a titolo esemplificativo alcuni esempi.</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5</w:t>
      </w:r>
    </w:p>
    <w:tbl>
      <w:tblPr>
        <w:tblW w:w="0" w:type="auto"/>
        <w:tblInd w:w="40" w:type="dxa"/>
        <w:tblCellMar>
          <w:left w:w="0" w:type="dxa"/>
          <w:right w:w="0" w:type="dxa"/>
        </w:tblCellMar>
        <w:tblLook w:val="04A0"/>
      </w:tblPr>
      <w:tblGrid>
        <w:gridCol w:w="2486"/>
        <w:gridCol w:w="6739"/>
      </w:tblGrid>
      <w:tr w:rsidR="0040669D" w:rsidRPr="0040669D" w:rsidTr="0040669D">
        <w:trPr>
          <w:trHeight w:val="461"/>
        </w:trPr>
        <w:tc>
          <w:tcPr>
            <w:tcW w:w="2486" w:type="dxa"/>
            <w:tcBorders>
              <w:top w:val="single" w:sz="6" w:space="0" w:color="auto"/>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center"/>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Campo semantico</w:t>
            </w:r>
          </w:p>
        </w:tc>
        <w:tc>
          <w:tcPr>
            <w:tcW w:w="6739" w:type="dxa"/>
            <w:tcBorders>
              <w:top w:val="single" w:sz="6" w:space="0" w:color="auto"/>
              <w:left w:val="nil"/>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center"/>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Esempi di lessemi (indicati in ordine alfabetico)</w:t>
            </w:r>
          </w:p>
        </w:tc>
      </w:tr>
      <w:tr w:rsidR="0040669D" w:rsidRPr="0040669D" w:rsidTr="0040669D">
        <w:trPr>
          <w:trHeight w:val="46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Famiglia</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cognato, cugina, figli, genitori, madre, nonno, padre, parente, zio...</w:t>
            </w:r>
          </w:p>
        </w:tc>
      </w:tr>
      <w:tr w:rsidR="0040669D" w:rsidRPr="0040669D" w:rsidTr="0040669D">
        <w:trPr>
          <w:trHeight w:val="494"/>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Casa</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z w:val="18"/>
                <w:szCs w:val="18"/>
                <w:lang w:eastAsia="it-IT"/>
              </w:rPr>
              <w:t>affitto, bagno, balcone, doccia, periferia, piano, riscaldamento, stanza, zona...</w:t>
            </w:r>
          </w:p>
        </w:tc>
      </w:tr>
      <w:tr w:rsidR="0040669D" w:rsidRPr="0040669D" w:rsidTr="0040669D">
        <w:trPr>
          <w:trHeight w:val="45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Arredamento</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cucina, frigorifero, forno, letto, mobile, poltrona, sedia ...</w:t>
            </w:r>
          </w:p>
        </w:tc>
      </w:tr>
      <w:tr w:rsidR="0040669D" w:rsidRPr="0040669D" w:rsidTr="0040669D">
        <w:trPr>
          <w:trHeight w:val="678"/>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Abbigliamento</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z w:val="18"/>
                <w:szCs w:val="18"/>
                <w:lang w:eastAsia="it-IT"/>
              </w:rPr>
              <w:t>calze, calzini, camicia, giaccone, gonna, maglietta, pantaloni, sandali, scarpe...</w:t>
            </w:r>
          </w:p>
        </w:tc>
      </w:tr>
      <w:tr w:rsidR="0040669D" w:rsidRPr="0040669D" w:rsidTr="0040669D">
        <w:trPr>
          <w:trHeight w:val="70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Oggetti per la casa</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4"/>
                <w:sz w:val="18"/>
                <w:szCs w:val="18"/>
                <w:lang w:eastAsia="it-IT"/>
              </w:rPr>
              <w:t>asciugamani, coltello, coperchio, cucchiaio, forchetta, pentola, specchio, tv,</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2"/>
                <w:sz w:val="18"/>
                <w:szCs w:val="18"/>
                <w:lang w:eastAsia="it-IT"/>
              </w:rPr>
              <w:t>tovaglia, vaso...</w:t>
            </w:r>
          </w:p>
        </w:tc>
      </w:tr>
      <w:tr w:rsidR="0040669D" w:rsidRPr="0040669D" w:rsidTr="0040669D">
        <w:trPr>
          <w:trHeight w:val="69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Igiene personale e della</w:t>
            </w:r>
            <w:r w:rsidRPr="0040669D">
              <w:rPr>
                <w:rFonts w:ascii="Times New Roman" w:eastAsia="Times New Roman" w:hAnsi="Times New Roman"/>
                <w:spacing w:val="1"/>
                <w:sz w:val="18"/>
                <w:lang w:eastAsia="it-IT"/>
              </w:rPr>
              <w:t> </w:t>
            </w:r>
            <w:r w:rsidRPr="0040669D">
              <w:rPr>
                <w:rFonts w:ascii="Times New Roman" w:eastAsia="Times New Roman" w:hAnsi="Times New Roman"/>
                <w:spacing w:val="0"/>
                <w:sz w:val="18"/>
                <w:szCs w:val="18"/>
                <w:lang w:eastAsia="it-IT"/>
              </w:rPr>
              <w:t>casa</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1"/>
                <w:sz w:val="18"/>
                <w:szCs w:val="18"/>
                <w:lang w:eastAsia="it-IT"/>
              </w:rPr>
              <w:t>detersivo,  </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1"/>
                <w:sz w:val="18"/>
                <w:szCs w:val="18"/>
                <w:lang w:eastAsia="it-IT"/>
              </w:rPr>
              <w:t>dentifricio,  </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1"/>
                <w:sz w:val="18"/>
                <w:szCs w:val="18"/>
                <w:lang w:eastAsia="it-IT"/>
              </w:rPr>
              <w:t>deodorante, fazzoletto,  </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1"/>
                <w:sz w:val="18"/>
                <w:szCs w:val="18"/>
                <w:lang w:eastAsia="it-IT"/>
              </w:rPr>
              <w:t>rasoio,  </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1"/>
                <w:sz w:val="18"/>
                <w:szCs w:val="18"/>
                <w:lang w:eastAsia="it-IT"/>
              </w:rPr>
              <w:t>sapone,  </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1"/>
                <w:sz w:val="18"/>
                <w:szCs w:val="18"/>
                <w:lang w:eastAsia="it-IT"/>
              </w:rPr>
              <w:t>spazzolino,</w:t>
            </w:r>
            <w:r w:rsidRPr="0040669D">
              <w:rPr>
                <w:rFonts w:ascii="Times New Roman" w:eastAsia="Times New Roman" w:hAnsi="Times New Roman"/>
                <w:i/>
                <w:iCs/>
                <w:spacing w:val="1"/>
                <w:sz w:val="18"/>
                <w:lang w:eastAsia="it-IT"/>
              </w:rPr>
              <w:t> </w:t>
            </w:r>
            <w:r w:rsidRPr="0040669D">
              <w:rPr>
                <w:rFonts w:ascii="Times New Roman" w:eastAsia="Times New Roman" w:hAnsi="Times New Roman"/>
                <w:i/>
                <w:iCs/>
                <w:spacing w:val="3"/>
                <w:sz w:val="18"/>
                <w:szCs w:val="18"/>
                <w:lang w:eastAsia="it-IT"/>
              </w:rPr>
              <w:t>spugna...</w:t>
            </w:r>
          </w:p>
        </w:tc>
      </w:tr>
      <w:tr w:rsidR="0040669D" w:rsidRPr="0040669D" w:rsidTr="0040669D">
        <w:trPr>
          <w:trHeight w:val="46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Animali</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cane, gatto, maiale, topo, uccello...</w:t>
            </w:r>
          </w:p>
        </w:tc>
      </w:tr>
      <w:tr w:rsidR="0040669D" w:rsidRPr="0040669D" w:rsidTr="0040669D">
        <w:trPr>
          <w:trHeight w:val="46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lastRenderedPageBreak/>
              <w:t>Fenomeni naturali</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3"/>
                <w:sz w:val="18"/>
                <w:szCs w:val="18"/>
                <w:lang w:eastAsia="it-IT"/>
              </w:rPr>
              <w:t>luna, neve, nuvola, pioggia, sole, temporale, vento..</w:t>
            </w:r>
          </w:p>
        </w:tc>
      </w:tr>
      <w:tr w:rsidR="0040669D" w:rsidRPr="0040669D" w:rsidTr="0040669D">
        <w:trPr>
          <w:trHeight w:val="46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t>Negozi</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abbigliamento, alimentari, mercato, panettiere, saldi, sconto...</w:t>
            </w:r>
          </w:p>
        </w:tc>
      </w:tr>
      <w:tr w:rsidR="0040669D" w:rsidRPr="0040669D" w:rsidTr="0040669D">
        <w:trPr>
          <w:trHeight w:val="94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Uffici pubblici</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3"/>
                <w:sz w:val="18"/>
                <w:szCs w:val="18"/>
                <w:lang w:eastAsia="it-IT"/>
              </w:rPr>
              <w:t>bollettino,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contante,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conto,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conto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corrente, francobollo,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modulo, </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3"/>
                <w:sz w:val="18"/>
                <w:szCs w:val="18"/>
                <w:lang w:eastAsia="it-IT"/>
              </w:rPr>
              <w:t>pacco,</w:t>
            </w:r>
            <w:r w:rsidRPr="0040669D">
              <w:rPr>
                <w:rFonts w:ascii="Times New Roman" w:eastAsia="Times New Roman" w:hAnsi="Times New Roman"/>
                <w:i/>
                <w:iCs/>
                <w:spacing w:val="3"/>
                <w:sz w:val="18"/>
                <w:lang w:eastAsia="it-IT"/>
              </w:rPr>
              <w:t> </w:t>
            </w:r>
            <w:r w:rsidRPr="0040669D">
              <w:rPr>
                <w:rFonts w:ascii="Times New Roman" w:eastAsia="Times New Roman" w:hAnsi="Times New Roman"/>
                <w:i/>
                <w:iCs/>
                <w:spacing w:val="5"/>
                <w:sz w:val="18"/>
                <w:szCs w:val="18"/>
                <w:lang w:eastAsia="it-IT"/>
              </w:rPr>
              <w:t>patronato, permesso di soggiorno, prefettura, questura, ricevuta, sportello,</w:t>
            </w:r>
            <w:r w:rsidRPr="0040669D">
              <w:rPr>
                <w:rFonts w:ascii="Times New Roman" w:eastAsia="Times New Roman" w:hAnsi="Times New Roman"/>
                <w:i/>
                <w:iCs/>
                <w:spacing w:val="5"/>
                <w:sz w:val="18"/>
                <w:lang w:eastAsia="it-IT"/>
              </w:rPr>
              <w:t> </w:t>
            </w:r>
            <w:r w:rsidRPr="0040669D">
              <w:rPr>
                <w:rFonts w:ascii="Times New Roman" w:eastAsia="Times New Roman" w:hAnsi="Times New Roman"/>
                <w:i/>
                <w:iCs/>
                <w:spacing w:val="2"/>
                <w:sz w:val="18"/>
                <w:szCs w:val="18"/>
                <w:lang w:eastAsia="it-IT"/>
              </w:rPr>
              <w:t>vaglia, visto...</w:t>
            </w:r>
          </w:p>
        </w:tc>
      </w:tr>
      <w:tr w:rsidR="0040669D" w:rsidRPr="0040669D" w:rsidTr="0040669D">
        <w:trPr>
          <w:trHeight w:val="69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Cibo e Pasti e bevande</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banana, burro, carne, formaggio, frutta, insalata, minestra, olio, pasta, pesce, riso, verdure...</w:t>
            </w:r>
          </w:p>
        </w:tc>
      </w:tr>
      <w:tr w:rsidR="0040669D" w:rsidRPr="0040669D" w:rsidTr="0040669D">
        <w:trPr>
          <w:trHeight w:val="93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Mondo del lavoro</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ind w:firstLine="5"/>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4"/>
                <w:sz w:val="18"/>
                <w:szCs w:val="18"/>
                <w:lang w:eastAsia="it-IT"/>
              </w:rPr>
              <w:t>casalinga,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baby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sitter,</w:t>
            </w:r>
            <w:r w:rsidRPr="0040669D">
              <w:rPr>
                <w:rFonts w:ascii="Times New Roman" w:eastAsia="Times New Roman" w:hAnsi="Times New Roman"/>
                <w:spacing w:val="4"/>
                <w:sz w:val="18"/>
                <w:szCs w:val="18"/>
                <w:lang w:eastAsia="it-IT"/>
              </w:rPr>
              <w:t>  </w:t>
            </w:r>
            <w:r w:rsidRPr="0040669D">
              <w:rPr>
                <w:rFonts w:ascii="Times New Roman" w:eastAsia="Times New Roman" w:hAnsi="Times New Roman"/>
                <w:spacing w:val="4"/>
                <w:sz w:val="18"/>
                <w:lang w:eastAsia="it-IT"/>
              </w:rPr>
              <w:t> </w:t>
            </w:r>
            <w:r w:rsidRPr="0040669D">
              <w:rPr>
                <w:rFonts w:ascii="Times New Roman" w:eastAsia="Times New Roman" w:hAnsi="Times New Roman"/>
                <w:i/>
                <w:iCs/>
                <w:spacing w:val="4"/>
                <w:sz w:val="18"/>
                <w:szCs w:val="18"/>
                <w:lang w:eastAsia="it-IT"/>
              </w:rPr>
              <w:t>badante,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busta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paga,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capo,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colf,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contributi, disoccupato, ferie,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idraulico,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imbianchino,</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 infermiera, muratore, operaio,</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3"/>
                <w:sz w:val="18"/>
                <w:szCs w:val="18"/>
                <w:lang w:eastAsia="it-IT"/>
              </w:rPr>
              <w:t>orario di lavoro, turno, trasportatore...</w:t>
            </w:r>
          </w:p>
        </w:tc>
      </w:tr>
      <w:tr w:rsidR="0040669D" w:rsidRPr="0040669D" w:rsidTr="0040669D">
        <w:trPr>
          <w:trHeight w:val="70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t>Scuola</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4"/>
                <w:sz w:val="18"/>
                <w:szCs w:val="18"/>
                <w:lang w:eastAsia="it-IT"/>
              </w:rPr>
              <w:t>aula,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banco,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bidella,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cattedra,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entrata,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insegnante,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libro, </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4"/>
                <w:sz w:val="18"/>
                <w:szCs w:val="18"/>
                <w:lang w:eastAsia="it-IT"/>
              </w:rPr>
              <w:t>orario, penna,</w:t>
            </w:r>
            <w:r w:rsidRPr="0040669D">
              <w:rPr>
                <w:rFonts w:ascii="Times New Roman" w:eastAsia="Times New Roman" w:hAnsi="Times New Roman"/>
                <w:i/>
                <w:iCs/>
                <w:spacing w:val="4"/>
                <w:sz w:val="18"/>
                <w:lang w:eastAsia="it-IT"/>
              </w:rPr>
              <w:t> </w:t>
            </w:r>
            <w:r w:rsidRPr="0040669D">
              <w:rPr>
                <w:rFonts w:ascii="Times New Roman" w:eastAsia="Times New Roman" w:hAnsi="Times New Roman"/>
                <w:i/>
                <w:iCs/>
                <w:spacing w:val="3"/>
                <w:sz w:val="18"/>
                <w:szCs w:val="18"/>
                <w:lang w:eastAsia="it-IT"/>
              </w:rPr>
              <w:t>pennarello, professore, quaderno...</w:t>
            </w:r>
          </w:p>
        </w:tc>
      </w:tr>
      <w:tr w:rsidR="0040669D" w:rsidRPr="0040669D" w:rsidTr="0040669D">
        <w:trPr>
          <w:trHeight w:val="701"/>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t>Corpo umano e salute</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2"/>
                <w:sz w:val="18"/>
                <w:szCs w:val="18"/>
                <w:lang w:eastAsia="it-IT"/>
              </w:rPr>
              <w:t>bocca, braccio, capelli, cuore, dente, dottore, dolore, gamba, ginocchio, gola,</w:t>
            </w:r>
            <w:r w:rsidRPr="0040669D">
              <w:rPr>
                <w:rFonts w:ascii="Times New Roman" w:eastAsia="Times New Roman" w:hAnsi="Times New Roman"/>
                <w:i/>
                <w:iCs/>
                <w:spacing w:val="2"/>
                <w:sz w:val="18"/>
                <w:lang w:eastAsia="it-IT"/>
              </w:rPr>
              <w:t> </w:t>
            </w:r>
            <w:r w:rsidRPr="0040669D">
              <w:rPr>
                <w:rFonts w:ascii="Times New Roman" w:eastAsia="Times New Roman" w:hAnsi="Times New Roman"/>
                <w:i/>
                <w:iCs/>
                <w:spacing w:val="3"/>
                <w:sz w:val="18"/>
                <w:szCs w:val="18"/>
                <w:lang w:eastAsia="it-IT"/>
              </w:rPr>
              <w:t>malattia, mano, ospedale, pancia, piede, testa...</w:t>
            </w:r>
          </w:p>
        </w:tc>
      </w:tr>
      <w:tr w:rsidR="0040669D" w:rsidRPr="0040669D" w:rsidTr="0040669D">
        <w:trPr>
          <w:trHeight w:val="710"/>
        </w:trPr>
        <w:tc>
          <w:tcPr>
            <w:tcW w:w="2486"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8"/>
                <w:szCs w:val="18"/>
                <w:lang w:eastAsia="it-IT"/>
              </w:rPr>
              <w:t>Nazionalità e religioni</w:t>
            </w:r>
          </w:p>
        </w:tc>
        <w:tc>
          <w:tcPr>
            <w:tcW w:w="6739"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i/>
                <w:iCs/>
                <w:spacing w:val="6"/>
                <w:sz w:val="18"/>
                <w:szCs w:val="18"/>
                <w:lang w:eastAsia="it-IT"/>
              </w:rPr>
              <w:t>albanese, arabo, cinese, filippino, italiano, marocchino, polacco, rumeno,</w:t>
            </w:r>
            <w:r w:rsidRPr="0040669D">
              <w:rPr>
                <w:rFonts w:ascii="Times New Roman" w:eastAsia="Times New Roman" w:hAnsi="Times New Roman"/>
                <w:i/>
                <w:iCs/>
                <w:spacing w:val="6"/>
                <w:sz w:val="18"/>
                <w:lang w:eastAsia="it-IT"/>
              </w:rPr>
              <w:t> </w:t>
            </w:r>
            <w:r w:rsidRPr="0040669D">
              <w:rPr>
                <w:rFonts w:ascii="Times New Roman" w:eastAsia="Times New Roman" w:hAnsi="Times New Roman"/>
                <w:i/>
                <w:iCs/>
                <w:spacing w:val="3"/>
                <w:sz w:val="18"/>
                <w:szCs w:val="18"/>
                <w:lang w:eastAsia="it-IT"/>
              </w:rPr>
              <w:t>tunisino, cristiano, buddista, musulmano...</w:t>
            </w:r>
          </w:p>
        </w:tc>
      </w:tr>
    </w:tbl>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Tale lista, non esaustiva, va intesa come strumento facilitatore per predisporre le prove che compongono il test; il suo ampliamento può essere effettuato a cura delle Commissioni tramite la consultazione della tabella 4 (domini e contesti d’uso) e le liste di frequenza del</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i/>
          <w:iCs/>
          <w:color w:val="000000"/>
          <w:spacing w:val="0"/>
          <w:sz w:val="20"/>
          <w:szCs w:val="20"/>
          <w:lang w:eastAsia="it-IT"/>
        </w:rPr>
        <w:t>Lessico dell’Italiano Parlato.</w:t>
      </w:r>
    </w:p>
    <w:p w:rsidR="0040669D" w:rsidRPr="0040669D" w:rsidRDefault="0040669D" w:rsidP="0040669D">
      <w:pPr>
        <w:spacing w:after="0" w:line="240" w:lineRule="auto"/>
        <w:jc w:val="both"/>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0" w:line="240" w:lineRule="auto"/>
        <w:jc w:val="both"/>
        <w:rPr>
          <w:rFonts w:ascii="Arial" w:eastAsia="Times New Roman" w:hAnsi="Arial" w:cs="Arial"/>
          <w:color w:val="000000"/>
          <w:spacing w:val="0"/>
          <w:sz w:val="24"/>
          <w:szCs w:val="24"/>
          <w:lang w:eastAsia="it-IT"/>
        </w:rPr>
      </w:pPr>
      <w:r w:rsidRPr="0040669D">
        <w:rPr>
          <w:rFonts w:ascii="Times New Roman" w:eastAsia="Times New Roman" w:hAnsi="Times New Roman"/>
          <w:color w:val="000000"/>
          <w:spacing w:val="0"/>
          <w:sz w:val="20"/>
          <w:szCs w:val="20"/>
          <w:lang w:eastAsia="it-IT"/>
        </w:rPr>
        <w:t>C) Per le azioni socio-comunicative</w:t>
      </w:r>
      <w:r w:rsidRPr="0040669D">
        <w:rPr>
          <w:rFonts w:ascii="Arial" w:eastAsia="Times New Roman" w:hAnsi="Arial" w:cs="Arial"/>
          <w:color w:val="000000"/>
          <w:spacing w:val="0"/>
          <w:sz w:val="20"/>
          <w:lang w:eastAsia="it-IT"/>
        </w:rPr>
        <w:t> </w:t>
      </w:r>
      <w:r w:rsidRPr="0040669D">
        <w:rPr>
          <w:rFonts w:ascii="Times New Roman" w:eastAsia="Times New Roman" w:hAnsi="Times New Roman"/>
          <w:color w:val="000000"/>
          <w:spacing w:val="0"/>
          <w:sz w:val="20"/>
          <w:szCs w:val="20"/>
          <w:lang w:eastAsia="it-IT"/>
        </w:rPr>
        <w:t>relative al livello A2 degli immigrati è possibile fare riferimento a titolo esemplificativo alla successiva tabella 6</w:t>
      </w:r>
    </w:p>
    <w:p w:rsidR="0040669D" w:rsidRDefault="0040669D" w:rsidP="0040669D">
      <w:pPr>
        <w:spacing w:after="120" w:line="240" w:lineRule="auto"/>
        <w:jc w:val="both"/>
        <w:rPr>
          <w:rFonts w:ascii="Times New Roman" w:eastAsia="Times New Roman" w:hAnsi="Times New Roman"/>
          <w:b/>
          <w:bCs/>
          <w:smallCaps/>
          <w:color w:val="000000"/>
          <w:spacing w:val="0"/>
          <w:sz w:val="16"/>
          <w:szCs w:val="16"/>
          <w:lang w:eastAsia="it-IT"/>
        </w:rPr>
      </w:pPr>
    </w:p>
    <w:p w:rsidR="0040669D" w:rsidRDefault="0040669D" w:rsidP="0040669D">
      <w:pPr>
        <w:spacing w:after="120" w:line="240" w:lineRule="auto"/>
        <w:jc w:val="both"/>
        <w:rPr>
          <w:rFonts w:ascii="Times New Roman" w:eastAsia="Times New Roman" w:hAnsi="Times New Roman"/>
          <w:b/>
          <w:bCs/>
          <w:smallCaps/>
          <w:color w:val="000000"/>
          <w:spacing w:val="0"/>
          <w:sz w:val="16"/>
          <w:szCs w:val="16"/>
          <w:lang w:eastAsia="it-IT"/>
        </w:rPr>
      </w:pPr>
    </w:p>
    <w:p w:rsidR="0040669D" w:rsidRDefault="0040669D" w:rsidP="0040669D">
      <w:pPr>
        <w:spacing w:after="120" w:line="240" w:lineRule="auto"/>
        <w:jc w:val="both"/>
        <w:rPr>
          <w:rFonts w:ascii="Times New Roman" w:eastAsia="Times New Roman" w:hAnsi="Times New Roman"/>
          <w:b/>
          <w:bCs/>
          <w:smallCaps/>
          <w:color w:val="000000"/>
          <w:spacing w:val="0"/>
          <w:sz w:val="16"/>
          <w:szCs w:val="16"/>
          <w:lang w:eastAsia="it-IT"/>
        </w:rPr>
      </w:pP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6</w:t>
      </w:r>
    </w:p>
    <w:tbl>
      <w:tblPr>
        <w:tblW w:w="9841" w:type="dxa"/>
        <w:tblCellMar>
          <w:left w:w="0" w:type="dxa"/>
          <w:right w:w="0" w:type="dxa"/>
        </w:tblCellMar>
        <w:tblLook w:val="04A0"/>
      </w:tblPr>
      <w:tblGrid>
        <w:gridCol w:w="9841"/>
      </w:tblGrid>
      <w:tr w:rsidR="0040669D" w:rsidRPr="0040669D" w:rsidTr="0040669D">
        <w:trPr>
          <w:trHeight w:val="1272"/>
        </w:trPr>
        <w:tc>
          <w:tcPr>
            <w:tcW w:w="9841"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18"/>
                <w:szCs w:val="18"/>
                <w:lang w:eastAsia="it-IT"/>
              </w:rPr>
              <w:br w:type="page"/>
            </w:r>
            <w:r w:rsidRPr="0040669D">
              <w:rPr>
                <w:rFonts w:ascii="Times New Roman" w:eastAsia="Times New Roman" w:hAnsi="Times New Roman"/>
                <w:b/>
                <w:bCs/>
                <w:spacing w:val="-4"/>
                <w:sz w:val="18"/>
                <w:szCs w:val="18"/>
                <w:lang w:eastAsia="it-IT"/>
              </w:rPr>
              <w:t>Azioni socio-comunicative</w:t>
            </w:r>
          </w:p>
        </w:tc>
      </w:tr>
      <w:tr w:rsidR="0040669D" w:rsidRPr="0040669D" w:rsidTr="0040669D">
        <w:trPr>
          <w:trHeight w:val="8674"/>
        </w:trPr>
        <w:tc>
          <w:tcPr>
            <w:tcW w:w="984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6"/>
                <w:sz w:val="16"/>
                <w:szCs w:val="16"/>
                <w:lang w:eastAsia="it-IT"/>
              </w:rPr>
              <w:lastRenderedPageBreak/>
              <w:t>Presentarsi, parlare di sé:</w:t>
            </w:r>
            <w:r w:rsidRPr="0040669D">
              <w:rPr>
                <w:rFonts w:ascii="Times New Roman" w:eastAsia="Times New Roman" w:hAnsi="Times New Roman"/>
                <w:spacing w:val="6"/>
                <w:sz w:val="16"/>
                <w:lang w:eastAsia="it-IT"/>
              </w:rPr>
              <w:t> </w:t>
            </w:r>
            <w:r w:rsidRPr="0040669D">
              <w:rPr>
                <w:rFonts w:ascii="Times New Roman" w:eastAsia="Times New Roman" w:hAnsi="Times New Roman"/>
                <w:i/>
                <w:iCs/>
                <w:spacing w:val="6"/>
                <w:sz w:val="16"/>
                <w:szCs w:val="16"/>
                <w:lang w:eastAsia="it-IT"/>
              </w:rPr>
              <w:t>sono Omar, sono il</w:t>
            </w:r>
            <w:r w:rsidRPr="0040669D">
              <w:rPr>
                <w:rFonts w:ascii="Times New Roman" w:eastAsia="Times New Roman" w:hAnsi="Times New Roman"/>
                <w:i/>
                <w:iCs/>
                <w:spacing w:val="6"/>
                <w:sz w:val="16"/>
                <w:lang w:eastAsia="it-IT"/>
              </w:rPr>
              <w:t> </w:t>
            </w:r>
            <w:r w:rsidRPr="0040669D">
              <w:rPr>
                <w:rFonts w:ascii="Times New Roman" w:eastAsia="Times New Roman" w:hAnsi="Times New Roman"/>
                <w:i/>
                <w:iCs/>
                <w:spacing w:val="-3"/>
                <w:sz w:val="16"/>
                <w:szCs w:val="16"/>
                <w:lang w:eastAsia="it-IT"/>
              </w:rPr>
              <w:t xml:space="preserve">nuovo </w:t>
            </w:r>
            <w:proofErr w:type="spellStart"/>
            <w:r w:rsidRPr="0040669D">
              <w:rPr>
                <w:rFonts w:ascii="Times New Roman" w:eastAsia="Times New Roman" w:hAnsi="Times New Roman"/>
                <w:i/>
                <w:iCs/>
                <w:spacing w:val="-3"/>
                <w:sz w:val="16"/>
                <w:szCs w:val="16"/>
                <w:lang w:eastAsia="it-IT"/>
              </w:rPr>
              <w:t>portiere…</w:t>
            </w:r>
            <w:proofErr w:type="spellEnd"/>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Chiedere e dare informazioni personali: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quanti</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2"/>
                <w:sz w:val="16"/>
                <w:szCs w:val="16"/>
                <w:lang w:eastAsia="it-IT"/>
              </w:rPr>
              <w:t>anni hai? Ho 35 anni; sono albanese</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Salutare e rispondere ai saluti: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buona giornata,</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2"/>
                <w:sz w:val="16"/>
                <w:szCs w:val="16"/>
                <w:lang w:eastAsia="it-IT"/>
              </w:rPr>
              <w:t>buona sera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Iniziare, mantenere e chiudere un contatto:</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7"/>
                <w:sz w:val="16"/>
                <w:szCs w:val="16"/>
                <w:lang w:eastAsia="it-IT"/>
              </w:rPr>
              <w:t>pronto? Come? A </w:t>
            </w:r>
            <w:r w:rsidRPr="0040669D">
              <w:rPr>
                <w:rFonts w:ascii="Times New Roman" w:eastAsia="Times New Roman" w:hAnsi="Times New Roman"/>
                <w:i/>
                <w:iCs/>
                <w:spacing w:val="-7"/>
                <w:sz w:val="16"/>
                <w:lang w:eastAsia="it-IT"/>
              </w:rPr>
              <w:t> </w:t>
            </w:r>
            <w:r w:rsidRPr="0040669D">
              <w:rPr>
                <w:rFonts w:ascii="Times New Roman" w:eastAsia="Times New Roman" w:hAnsi="Times New Roman"/>
                <w:i/>
                <w:iCs/>
                <w:spacing w:val="-7"/>
                <w:sz w:val="16"/>
                <w:szCs w:val="16"/>
                <w:lang w:eastAsia="it-IT"/>
              </w:rPr>
              <w:t>presto</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Ringraziare e rispondere ai ringraziamenti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Grazie, Prego</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Accettare o rifiutare un invito; invitare</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1"/>
                <w:sz w:val="16"/>
                <w:szCs w:val="16"/>
                <w:lang w:eastAsia="it-IT"/>
              </w:rPr>
              <w:t>qualcuno:</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vieni con me alla posta? Sì, a che ora?</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0"/>
                <w:sz w:val="16"/>
                <w:szCs w:val="16"/>
                <w:lang w:eastAsia="it-IT"/>
              </w:rPr>
              <w:t>Grazie. No, mi dispiace.</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7"/>
                <w:sz w:val="16"/>
                <w:szCs w:val="16"/>
                <w:lang w:eastAsia="it-IT"/>
              </w:rPr>
              <w:t>Cercare, chiedere e dare informazioni in</w:t>
            </w:r>
            <w:r w:rsidRPr="0040669D">
              <w:rPr>
                <w:rFonts w:ascii="Times New Roman" w:eastAsia="Times New Roman" w:hAnsi="Times New Roman"/>
                <w:spacing w:val="7"/>
                <w:sz w:val="16"/>
                <w:lang w:eastAsia="it-IT"/>
              </w:rPr>
              <w:t> </w:t>
            </w:r>
            <w:r w:rsidRPr="0040669D">
              <w:rPr>
                <w:rFonts w:ascii="Times New Roman" w:eastAsia="Times New Roman" w:hAnsi="Times New Roman"/>
                <w:spacing w:val="14"/>
                <w:sz w:val="16"/>
                <w:szCs w:val="16"/>
                <w:lang w:eastAsia="it-IT"/>
              </w:rPr>
              <w:t>situazioni di vita quotidiana:</w:t>
            </w:r>
            <w:r w:rsidRPr="0040669D">
              <w:rPr>
                <w:rFonts w:ascii="Times New Roman" w:eastAsia="Times New Roman" w:hAnsi="Times New Roman"/>
                <w:spacing w:val="14"/>
                <w:sz w:val="16"/>
                <w:lang w:eastAsia="it-IT"/>
              </w:rPr>
              <w:t> </w:t>
            </w:r>
            <w:r w:rsidRPr="0040669D">
              <w:rPr>
                <w:rFonts w:ascii="Times New Roman" w:eastAsia="Times New Roman" w:hAnsi="Times New Roman"/>
                <w:i/>
                <w:iCs/>
                <w:spacing w:val="14"/>
                <w:sz w:val="16"/>
                <w:szCs w:val="16"/>
                <w:lang w:eastAsia="it-IT"/>
              </w:rPr>
              <w:t>scusi, dov'è l</w:t>
            </w:r>
            <w:r w:rsidRPr="0040669D">
              <w:rPr>
                <w:rFonts w:ascii="Times New Roman" w:eastAsia="Times New Roman" w:hAnsi="Times New Roman"/>
                <w:i/>
                <w:iCs/>
                <w:spacing w:val="-4"/>
                <w:sz w:val="16"/>
                <w:szCs w:val="16"/>
                <w:lang w:eastAsia="it-IT"/>
              </w:rPr>
              <w:t>'ufficio x ? A destra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Esprimere i propri gusti: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la carne non mi piace;</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1"/>
                <w:sz w:val="16"/>
                <w:szCs w:val="16"/>
                <w:lang w:eastAsia="it-IT"/>
              </w:rPr>
              <w:t>la pizza è buona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5"/>
                <w:sz w:val="16"/>
                <w:szCs w:val="16"/>
                <w:lang w:eastAsia="it-IT"/>
              </w:rPr>
              <w:t>Presentare qualcuno:</w:t>
            </w:r>
            <w:r w:rsidRPr="0040669D">
              <w:rPr>
                <w:rFonts w:ascii="Times New Roman" w:eastAsia="Times New Roman" w:hAnsi="Times New Roman"/>
                <w:spacing w:val="5"/>
                <w:sz w:val="16"/>
                <w:lang w:eastAsia="it-IT"/>
              </w:rPr>
              <w:t> </w:t>
            </w:r>
            <w:r w:rsidRPr="0040669D">
              <w:rPr>
                <w:rFonts w:ascii="Times New Roman" w:eastAsia="Times New Roman" w:hAnsi="Times New Roman"/>
                <w:i/>
                <w:iCs/>
                <w:spacing w:val="5"/>
                <w:sz w:val="16"/>
                <w:szCs w:val="16"/>
                <w:lang w:eastAsia="it-IT"/>
              </w:rPr>
              <w:t>lui è Marco; lui è mio</w:t>
            </w:r>
            <w:r w:rsidRPr="0040669D">
              <w:rPr>
                <w:rFonts w:ascii="Times New Roman" w:eastAsia="Times New Roman" w:hAnsi="Times New Roman"/>
                <w:i/>
                <w:iCs/>
                <w:spacing w:val="5"/>
                <w:sz w:val="16"/>
                <w:lang w:eastAsia="it-IT"/>
              </w:rPr>
              <w:t> </w:t>
            </w:r>
            <w:r w:rsidRPr="0040669D">
              <w:rPr>
                <w:rFonts w:ascii="Times New Roman" w:eastAsia="Times New Roman" w:hAnsi="Times New Roman"/>
                <w:i/>
                <w:iCs/>
                <w:spacing w:val="4"/>
                <w:sz w:val="16"/>
                <w:szCs w:val="16"/>
                <w:lang w:eastAsia="it-IT"/>
              </w:rPr>
              <w:t>padre...</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Identificare e descrivere brevemente persone,</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1"/>
                <w:sz w:val="16"/>
                <w:szCs w:val="16"/>
                <w:lang w:eastAsia="it-IT"/>
              </w:rPr>
              <w:t>oggetti e luoghi: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lei è mia sorella; ha 23 anni; la</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0"/>
                <w:sz w:val="16"/>
                <w:szCs w:val="16"/>
                <w:lang w:eastAsia="it-IT"/>
              </w:rPr>
              <w:t>mia casa è piccola, ha una stanza,…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Descrivere lo spazio o situare un elemento nello</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0"/>
                <w:sz w:val="16"/>
                <w:szCs w:val="16"/>
                <w:lang w:eastAsia="it-IT"/>
              </w:rPr>
              <w:t>spazio:</w:t>
            </w:r>
            <w:r w:rsidRPr="0040669D">
              <w:rPr>
                <w:rFonts w:ascii="Times New Roman" w:eastAsia="Times New Roman" w:hAnsi="Times New Roman"/>
                <w:spacing w:val="0"/>
                <w:sz w:val="16"/>
                <w:lang w:eastAsia="it-IT"/>
              </w:rPr>
              <w:t> </w:t>
            </w:r>
            <w:r w:rsidRPr="0040669D">
              <w:rPr>
                <w:rFonts w:ascii="Times New Roman" w:eastAsia="Times New Roman" w:hAnsi="Times New Roman"/>
                <w:i/>
                <w:iCs/>
                <w:spacing w:val="0"/>
                <w:sz w:val="16"/>
                <w:szCs w:val="16"/>
                <w:lang w:eastAsia="it-IT"/>
              </w:rPr>
              <w:t>davanti/davanti a, dietro/dietro a, vicino a, sotto, sopra, a destra, a sinistra, di fronte (a)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Raccontare di sé e chiedere su eventi passati: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quando sono arrivato in Italia ...: quale lavoro hai fatto ieri?</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Situare gli eventi nel tempo:</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ieri, ora, domani; la</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0"/>
                <w:sz w:val="16"/>
                <w:szCs w:val="16"/>
                <w:lang w:eastAsia="it-IT"/>
              </w:rPr>
              <w:t>settimana prossima; fra due giorni</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16"/>
                <w:szCs w:val="16"/>
                <w:lang w:eastAsia="it-IT"/>
              </w:rPr>
              <w:t>Esprimere e chiedere l’ora e le date: che giorno è</w:t>
            </w:r>
            <w:r w:rsidRPr="0040669D">
              <w:rPr>
                <w:rFonts w:ascii="Times New Roman" w:eastAsia="Times New Roman" w:hAnsi="Times New Roman"/>
                <w:spacing w:val="-2"/>
                <w:sz w:val="16"/>
                <w:lang w:eastAsia="it-IT"/>
              </w:rPr>
              <w:t> </w:t>
            </w:r>
            <w:r w:rsidRPr="0040669D">
              <w:rPr>
                <w:rFonts w:ascii="Times New Roman" w:eastAsia="Times New Roman" w:hAnsi="Times New Roman"/>
                <w:i/>
                <w:iCs/>
                <w:spacing w:val="-2"/>
                <w:sz w:val="16"/>
                <w:szCs w:val="16"/>
                <w:lang w:eastAsia="it-IT"/>
              </w:rPr>
              <w:t>oggi? ieri era giovedì, che ora è?sono le sette</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6"/>
                <w:sz w:val="16"/>
                <w:szCs w:val="16"/>
                <w:lang w:eastAsia="it-IT"/>
              </w:rPr>
              <w:t>Mettere in sequenza gli eventi:</w:t>
            </w:r>
            <w:r w:rsidRPr="0040669D">
              <w:rPr>
                <w:rFonts w:ascii="Times New Roman" w:eastAsia="Times New Roman" w:hAnsi="Times New Roman"/>
                <w:spacing w:val="6"/>
                <w:sz w:val="16"/>
                <w:lang w:eastAsia="it-IT"/>
              </w:rPr>
              <w:t> </w:t>
            </w:r>
            <w:r w:rsidRPr="0040669D">
              <w:rPr>
                <w:rFonts w:ascii="Times New Roman" w:eastAsia="Times New Roman" w:hAnsi="Times New Roman"/>
                <w:i/>
                <w:iCs/>
                <w:spacing w:val="6"/>
                <w:sz w:val="16"/>
                <w:szCs w:val="16"/>
                <w:lang w:eastAsia="it-IT"/>
              </w:rPr>
              <w:t>prima...poi;</w:t>
            </w:r>
            <w:r w:rsidRPr="0040669D">
              <w:rPr>
                <w:rFonts w:ascii="Times New Roman" w:eastAsia="Times New Roman" w:hAnsi="Times New Roman"/>
                <w:i/>
                <w:iCs/>
                <w:spacing w:val="6"/>
                <w:sz w:val="16"/>
                <w:lang w:eastAsia="it-IT"/>
              </w:rPr>
              <w:t> </w:t>
            </w:r>
            <w:r w:rsidRPr="0040669D">
              <w:rPr>
                <w:rFonts w:ascii="Times New Roman" w:eastAsia="Times New Roman" w:hAnsi="Times New Roman"/>
                <w:i/>
                <w:iCs/>
                <w:spacing w:val="-2"/>
                <w:sz w:val="16"/>
                <w:szCs w:val="16"/>
                <w:lang w:eastAsia="it-IT"/>
              </w:rPr>
              <w:t>dopo; dopo due ore/giorni</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16"/>
                <w:szCs w:val="16"/>
                <w:lang w:eastAsia="it-IT"/>
              </w:rPr>
              <w:t>Esprimere stati d'animo, sentimenti ed</w:t>
            </w:r>
            <w:r w:rsidRPr="0040669D">
              <w:rPr>
                <w:rFonts w:ascii="Times New Roman" w:eastAsia="Times New Roman" w:hAnsi="Times New Roman"/>
                <w:spacing w:val="2"/>
                <w:sz w:val="16"/>
                <w:lang w:eastAsia="it-IT"/>
              </w:rPr>
              <w:t> </w:t>
            </w:r>
            <w:r w:rsidRPr="0040669D">
              <w:rPr>
                <w:rFonts w:ascii="Times New Roman" w:eastAsia="Times New Roman" w:hAnsi="Times New Roman"/>
                <w:spacing w:val="-1"/>
                <w:sz w:val="16"/>
                <w:szCs w:val="16"/>
                <w:lang w:eastAsia="it-IT"/>
              </w:rPr>
              <w:t>emozioni: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Che bello!Proprio così!</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Esprimere il desiderio di fare/non fare qualcosa:</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2"/>
                <w:sz w:val="16"/>
                <w:szCs w:val="16"/>
                <w:lang w:eastAsia="it-IT"/>
              </w:rPr>
              <w:t>vorrei trovare un lavoro; non voglio perdere il</w:t>
            </w:r>
            <w:r w:rsidRPr="0040669D">
              <w:rPr>
                <w:rFonts w:ascii="Times New Roman" w:eastAsia="Times New Roman" w:hAnsi="Times New Roman"/>
                <w:i/>
                <w:iCs/>
                <w:spacing w:val="2"/>
                <w:sz w:val="16"/>
                <w:lang w:eastAsia="it-IT"/>
              </w:rPr>
              <w:t> </w:t>
            </w:r>
            <w:r w:rsidRPr="0040669D">
              <w:rPr>
                <w:rFonts w:ascii="Times New Roman" w:eastAsia="Times New Roman" w:hAnsi="Times New Roman"/>
                <w:i/>
                <w:iCs/>
                <w:spacing w:val="-7"/>
                <w:sz w:val="16"/>
                <w:szCs w:val="16"/>
                <w:lang w:eastAsia="it-IT"/>
              </w:rPr>
              <w:t>lavoro</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7"/>
                <w:sz w:val="16"/>
                <w:szCs w:val="16"/>
                <w:lang w:eastAsia="it-IT"/>
              </w:rPr>
              <w:t>Chiedere e concedere il permesso di fare</w:t>
            </w:r>
            <w:r w:rsidRPr="0040669D">
              <w:rPr>
                <w:rFonts w:ascii="Times New Roman" w:eastAsia="Times New Roman" w:hAnsi="Times New Roman"/>
                <w:spacing w:val="7"/>
                <w:sz w:val="16"/>
                <w:lang w:eastAsia="it-IT"/>
              </w:rPr>
              <w:t> </w:t>
            </w:r>
            <w:r w:rsidRPr="0040669D">
              <w:rPr>
                <w:rFonts w:ascii="Times New Roman" w:eastAsia="Times New Roman" w:hAnsi="Times New Roman"/>
                <w:spacing w:val="-1"/>
                <w:sz w:val="16"/>
                <w:szCs w:val="16"/>
                <w:lang w:eastAsia="it-IT"/>
              </w:rPr>
              <w:t>qualcosa:</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posso uscire prima? Vai a casa. Rimani</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3"/>
                <w:sz w:val="16"/>
                <w:szCs w:val="16"/>
                <w:lang w:eastAsia="it-IT"/>
              </w:rPr>
              <w:t>fino alle 19.</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Ordinare o vietare a qualcuno di fare qualcosa:</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Vai subito! vieni qui! Non andare via!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Dare e comprendere semplici istruzioni: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apri la</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1"/>
                <w:sz w:val="16"/>
                <w:szCs w:val="16"/>
                <w:lang w:eastAsia="it-IT"/>
              </w:rPr>
              <w:t>porta; pulisci il pavimento; chiudi la finestra</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16"/>
                <w:szCs w:val="16"/>
                <w:lang w:eastAsia="it-IT"/>
              </w:rPr>
              <w:t>Dare spiegazioni:</w:t>
            </w:r>
            <w:r w:rsidRPr="0040669D">
              <w:rPr>
                <w:rFonts w:ascii="Times New Roman" w:eastAsia="Times New Roman" w:hAnsi="Times New Roman"/>
                <w:spacing w:val="2"/>
                <w:sz w:val="16"/>
                <w:lang w:eastAsia="it-IT"/>
              </w:rPr>
              <w:t> </w:t>
            </w:r>
            <w:r w:rsidRPr="0040669D">
              <w:rPr>
                <w:rFonts w:ascii="Times New Roman" w:eastAsia="Times New Roman" w:hAnsi="Times New Roman"/>
                <w:i/>
                <w:iCs/>
                <w:spacing w:val="2"/>
                <w:sz w:val="16"/>
                <w:szCs w:val="16"/>
                <w:lang w:eastAsia="it-IT"/>
              </w:rPr>
              <w:t>sono in ritardo (perché) ho</w:t>
            </w:r>
            <w:r w:rsidRPr="0040669D">
              <w:rPr>
                <w:rFonts w:ascii="Times New Roman" w:eastAsia="Times New Roman" w:hAnsi="Times New Roman"/>
                <w:i/>
                <w:iCs/>
                <w:spacing w:val="2"/>
                <w:sz w:val="16"/>
                <w:lang w:eastAsia="it-IT"/>
              </w:rPr>
              <w:t> </w:t>
            </w:r>
            <w:r w:rsidRPr="0040669D">
              <w:rPr>
                <w:rFonts w:ascii="Times New Roman" w:eastAsia="Times New Roman" w:hAnsi="Times New Roman"/>
                <w:i/>
                <w:iCs/>
                <w:spacing w:val="0"/>
                <w:sz w:val="16"/>
                <w:szCs w:val="16"/>
                <w:lang w:eastAsia="it-IT"/>
              </w:rPr>
              <w:t>perso l'autobus; non è arrivato il treno</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Esprimere giudizi e opinioni personali:</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secondo</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1"/>
                <w:sz w:val="16"/>
                <w:szCs w:val="16"/>
                <w:lang w:eastAsia="it-IT"/>
              </w:rPr>
              <w:t>me, per me</w:t>
            </w:r>
          </w:p>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6"/>
                <w:sz w:val="16"/>
                <w:szCs w:val="16"/>
                <w:lang w:eastAsia="it-IT"/>
              </w:rPr>
              <w:t>Formulare semplici ipotesi:</w:t>
            </w:r>
            <w:r w:rsidRPr="0040669D">
              <w:rPr>
                <w:rFonts w:ascii="Times New Roman" w:eastAsia="Times New Roman" w:hAnsi="Times New Roman"/>
                <w:spacing w:val="6"/>
                <w:sz w:val="16"/>
                <w:lang w:eastAsia="it-IT"/>
              </w:rPr>
              <w:t> </w:t>
            </w:r>
            <w:r w:rsidRPr="0040669D">
              <w:rPr>
                <w:rFonts w:ascii="Times New Roman" w:eastAsia="Times New Roman" w:hAnsi="Times New Roman"/>
                <w:i/>
                <w:iCs/>
                <w:spacing w:val="-1"/>
                <w:sz w:val="16"/>
                <w:szCs w:val="16"/>
                <w:lang w:eastAsia="it-IT"/>
              </w:rPr>
              <w:t>se piove non vengo</w:t>
            </w:r>
          </w:p>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16"/>
                <w:szCs w:val="16"/>
                <w:lang w:eastAsia="it-IT"/>
              </w:rPr>
              <w:t>Chiedere   </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1"/>
                <w:sz w:val="16"/>
                <w:szCs w:val="16"/>
                <w:lang w:eastAsia="it-IT"/>
              </w:rPr>
              <w:t>chiarimenti   </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1"/>
                <w:sz w:val="16"/>
                <w:szCs w:val="16"/>
                <w:lang w:eastAsia="it-IT"/>
              </w:rPr>
              <w:t>e   </w:t>
            </w:r>
            <w:r w:rsidRPr="0040669D">
              <w:rPr>
                <w:rFonts w:ascii="Times New Roman" w:eastAsia="Times New Roman" w:hAnsi="Times New Roman"/>
                <w:spacing w:val="1"/>
                <w:sz w:val="16"/>
                <w:lang w:eastAsia="it-IT"/>
              </w:rPr>
              <w:t> </w:t>
            </w:r>
            <w:r w:rsidRPr="0040669D">
              <w:rPr>
                <w:rFonts w:ascii="Times New Roman" w:eastAsia="Times New Roman" w:hAnsi="Times New Roman"/>
                <w:spacing w:val="1"/>
                <w:sz w:val="16"/>
                <w:szCs w:val="16"/>
                <w:lang w:eastAsia="it-IT"/>
              </w:rPr>
              <w:t>spiegazioni:   </w:t>
            </w:r>
            <w:r w:rsidRPr="0040669D">
              <w:rPr>
                <w:rFonts w:ascii="Times New Roman" w:eastAsia="Times New Roman" w:hAnsi="Times New Roman"/>
                <w:spacing w:val="1"/>
                <w:sz w:val="16"/>
                <w:lang w:eastAsia="it-IT"/>
              </w:rPr>
              <w:t> </w:t>
            </w:r>
            <w:r w:rsidRPr="0040669D">
              <w:rPr>
                <w:rFonts w:ascii="Times New Roman" w:eastAsia="Times New Roman" w:hAnsi="Times New Roman"/>
                <w:i/>
                <w:iCs/>
                <w:spacing w:val="1"/>
                <w:sz w:val="16"/>
                <w:szCs w:val="16"/>
                <w:lang w:eastAsia="it-IT"/>
              </w:rPr>
              <w:t>non  </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1"/>
                <w:sz w:val="16"/>
                <w:szCs w:val="16"/>
                <w:lang w:eastAsia="it-IT"/>
              </w:rPr>
              <w:t>ho</w:t>
            </w:r>
            <w:r w:rsidRPr="0040669D">
              <w:rPr>
                <w:rFonts w:ascii="Times New Roman" w:eastAsia="Times New Roman" w:hAnsi="Times New Roman"/>
                <w:i/>
                <w:iCs/>
                <w:spacing w:val="1"/>
                <w:sz w:val="16"/>
                <w:lang w:eastAsia="it-IT"/>
              </w:rPr>
              <w:t> </w:t>
            </w:r>
            <w:r w:rsidRPr="0040669D">
              <w:rPr>
                <w:rFonts w:ascii="Times New Roman" w:eastAsia="Times New Roman" w:hAnsi="Times New Roman"/>
                <w:i/>
                <w:iCs/>
                <w:spacing w:val="4"/>
                <w:sz w:val="16"/>
                <w:szCs w:val="16"/>
                <w:lang w:eastAsia="it-IT"/>
              </w:rPr>
              <w:t>capito, per favore, può ripetere?...</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2.3 Struttura e durata del test</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2"/>
          <w:sz w:val="20"/>
          <w:szCs w:val="20"/>
          <w:lang w:eastAsia="it-IT"/>
        </w:rPr>
        <w:t>Le tre prove (prova di comprensione orale; prova di comprensione scritta; prova di interazione scritta) che compongono il test </w:t>
      </w:r>
      <w:r w:rsidRPr="0040669D">
        <w:rPr>
          <w:rFonts w:ascii="Times New Roman" w:eastAsia="Times New Roman" w:hAnsi="Times New Roman"/>
          <w:color w:val="000000"/>
          <w:spacing w:val="2"/>
          <w:sz w:val="20"/>
          <w:lang w:eastAsia="it-IT"/>
        </w:rPr>
        <w:t> </w:t>
      </w:r>
      <w:r w:rsidRPr="0040669D">
        <w:rPr>
          <w:rFonts w:ascii="Times New Roman" w:eastAsia="Times New Roman" w:hAnsi="Times New Roman"/>
          <w:color w:val="000000"/>
          <w:spacing w:val="2"/>
          <w:sz w:val="20"/>
          <w:szCs w:val="20"/>
          <w:lang w:eastAsia="it-IT"/>
        </w:rPr>
        <w:t>hanno una durata complessiva netta di 60 minuti. Di seguito, si riportano le indicazioni per la costruzione delle prove, fermo restando quanto già indicato nei paragrafi precedenti.</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2"/>
          <w:sz w:val="20"/>
          <w:szCs w:val="20"/>
          <w:lang w:eastAsia="it-IT"/>
        </w:rPr>
        <w:t> </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1)</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i/>
          <w:iCs/>
          <w:color w:val="000000"/>
          <w:spacing w:val="2"/>
          <w:sz w:val="20"/>
          <w:szCs w:val="20"/>
          <w:lang w:eastAsia="it-IT"/>
        </w:rPr>
        <w:t>Indicazioni per la prova di comprensione orale (Ascolto)</w:t>
      </w:r>
      <w:r w:rsidRPr="0040669D">
        <w:rPr>
          <w:rFonts w:ascii="Times New Roman" w:eastAsia="Times New Roman" w:hAnsi="Times New Roman"/>
          <w:i/>
          <w:iCs/>
          <w:color w:val="000000"/>
          <w:spacing w:val="0"/>
          <w:sz w:val="20"/>
          <w:szCs w:val="20"/>
          <w:lang w:eastAsia="it-IT"/>
        </w:rPr>
        <w:t>.</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La prova, articolata in due parti (due testi brevi da ascoltare) ha una durata complessiva di 25 minuti ed è costituita da complessivi 10 item da formulare anche sulla base delle indicazioni contenute nella successiva Tabella 7.</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7</w:t>
      </w:r>
    </w:p>
    <w:tbl>
      <w:tblPr>
        <w:tblW w:w="0" w:type="auto"/>
        <w:tblInd w:w="40" w:type="dxa"/>
        <w:tblCellMar>
          <w:left w:w="0" w:type="dxa"/>
          <w:right w:w="0" w:type="dxa"/>
        </w:tblCellMar>
        <w:tblLook w:val="04A0"/>
      </w:tblPr>
      <w:tblGrid>
        <w:gridCol w:w="2520"/>
        <w:gridCol w:w="7158"/>
      </w:tblGrid>
      <w:tr w:rsidR="0040669D" w:rsidRPr="0040669D" w:rsidTr="0040669D">
        <w:trPr>
          <w:trHeight w:val="1421"/>
        </w:trPr>
        <w:tc>
          <w:tcPr>
            <w:tcW w:w="2520" w:type="dxa"/>
            <w:tcBorders>
              <w:top w:val="single" w:sz="6" w:space="0" w:color="auto"/>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Profilo</w:t>
            </w:r>
          </w:p>
        </w:tc>
        <w:tc>
          <w:tcPr>
            <w:tcW w:w="7158"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8"/>
                <w:sz w:val="20"/>
                <w:szCs w:val="20"/>
                <w:lang w:eastAsia="it-IT"/>
              </w:rPr>
              <w:t>Il candidato è in grado di comprendere i punti principali di un testo in italiano</w:t>
            </w:r>
            <w:r w:rsidRPr="0040669D">
              <w:rPr>
                <w:rFonts w:ascii="Times New Roman" w:eastAsia="Times New Roman" w:hAnsi="Times New Roman"/>
                <w:spacing w:val="8"/>
                <w:sz w:val="20"/>
                <w:lang w:eastAsia="it-IT"/>
              </w:rPr>
              <w:t> </w:t>
            </w:r>
            <w:r w:rsidRPr="0040669D">
              <w:rPr>
                <w:rFonts w:ascii="Times New Roman" w:eastAsia="Times New Roman" w:hAnsi="Times New Roman"/>
                <w:spacing w:val="9"/>
                <w:sz w:val="20"/>
                <w:szCs w:val="20"/>
                <w:lang w:eastAsia="it-IT"/>
              </w:rPr>
              <w:t>standard chiaro su argomenti familiari relativi agli ambienti che frequenta (a scuola, a lavoro, nel tempo libero,</w:t>
            </w:r>
            <w:proofErr w:type="spellStart"/>
            <w:r w:rsidRPr="0040669D">
              <w:rPr>
                <w:rFonts w:ascii="Times New Roman" w:eastAsia="Times New Roman" w:hAnsi="Times New Roman"/>
                <w:spacing w:val="9"/>
                <w:sz w:val="20"/>
                <w:szCs w:val="20"/>
                <w:lang w:eastAsia="it-IT"/>
              </w:rPr>
              <w:t>ecc…</w:t>
            </w:r>
            <w:proofErr w:type="spellEnd"/>
            <w:r w:rsidRPr="0040669D">
              <w:rPr>
                <w:rFonts w:ascii="Times New Roman" w:eastAsia="Times New Roman" w:hAnsi="Times New Roman"/>
                <w:spacing w:val="9"/>
                <w:sz w:val="20"/>
                <w:szCs w:val="20"/>
                <w:lang w:eastAsia="it-IT"/>
              </w:rPr>
              <w:t>.), incluse brevi narrazioni. Il candidato</w:t>
            </w:r>
            <w:r w:rsidRPr="0040669D">
              <w:rPr>
                <w:rFonts w:ascii="Times New Roman" w:eastAsia="Times New Roman" w:hAnsi="Times New Roman"/>
                <w:spacing w:val="9"/>
                <w:sz w:val="20"/>
                <w:lang w:eastAsia="it-IT"/>
              </w:rPr>
              <w:t> </w:t>
            </w:r>
            <w:r w:rsidRPr="0040669D">
              <w:rPr>
                <w:rFonts w:ascii="Times New Roman" w:eastAsia="Times New Roman" w:hAnsi="Times New Roman"/>
                <w:spacing w:val="7"/>
                <w:sz w:val="20"/>
                <w:szCs w:val="20"/>
                <w:lang w:eastAsia="it-IT"/>
              </w:rPr>
              <w:t>comprende informazioni dirette e concrete su argomenti generali e quotidiani o</w:t>
            </w:r>
            <w:r w:rsidRPr="0040669D">
              <w:rPr>
                <w:rFonts w:ascii="Times New Roman" w:eastAsia="Times New Roman" w:hAnsi="Times New Roman"/>
                <w:spacing w:val="7"/>
                <w:sz w:val="20"/>
                <w:lang w:eastAsia="it-IT"/>
              </w:rPr>
              <w:t> </w:t>
            </w:r>
            <w:r w:rsidRPr="0040669D">
              <w:rPr>
                <w:rFonts w:ascii="Times New Roman" w:eastAsia="Times New Roman" w:hAnsi="Times New Roman"/>
                <w:spacing w:val="2"/>
                <w:sz w:val="20"/>
                <w:szCs w:val="20"/>
                <w:lang w:eastAsia="it-IT"/>
              </w:rPr>
              <w:t>relativi alle attività del momento identificando le informazioni essenziali.</w:t>
            </w:r>
          </w:p>
        </w:tc>
      </w:tr>
      <w:tr w:rsidR="0040669D" w:rsidRPr="0040669D" w:rsidTr="0040669D">
        <w:trPr>
          <w:trHeight w:val="1801"/>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lastRenderedPageBreak/>
              <w:t>Generi di parlato</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ind w:firstLine="5"/>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1"/>
                <w:sz w:val="20"/>
                <w:szCs w:val="20"/>
                <w:lang w:eastAsia="it-IT"/>
              </w:rPr>
              <w:t>Scambio bidirezionale faccia a faccia con presa di parola libera: dialoghi di</w:t>
            </w:r>
            <w:r w:rsidRPr="0040669D">
              <w:rPr>
                <w:rFonts w:ascii="Times New Roman" w:eastAsia="Times New Roman" w:hAnsi="Times New Roman"/>
                <w:spacing w:val="11"/>
                <w:sz w:val="20"/>
                <w:lang w:eastAsia="it-IT"/>
              </w:rPr>
              <w:t> </w:t>
            </w:r>
            <w:r w:rsidRPr="0040669D">
              <w:rPr>
                <w:rFonts w:ascii="Times New Roman" w:eastAsia="Times New Roman" w:hAnsi="Times New Roman"/>
                <w:spacing w:val="3"/>
                <w:sz w:val="20"/>
                <w:szCs w:val="20"/>
                <w:lang w:eastAsia="it-IT"/>
              </w:rPr>
              <w:t>argomento quotidiano, legati al dominio personale, educativo e pubblico (dialoghi</w:t>
            </w:r>
            <w:r w:rsidRPr="0040669D">
              <w:rPr>
                <w:rFonts w:ascii="Times New Roman" w:eastAsia="Times New Roman" w:hAnsi="Times New Roman"/>
                <w:spacing w:val="3"/>
                <w:sz w:val="20"/>
                <w:lang w:eastAsia="it-IT"/>
              </w:rPr>
              <w:t> </w:t>
            </w:r>
            <w:r w:rsidRPr="0040669D">
              <w:rPr>
                <w:rFonts w:ascii="Times New Roman" w:eastAsia="Times New Roman" w:hAnsi="Times New Roman"/>
                <w:spacing w:val="2"/>
                <w:sz w:val="20"/>
                <w:szCs w:val="20"/>
                <w:lang w:eastAsia="it-IT"/>
              </w:rPr>
              <w:t>in negozi, supermercati, o relativi ai trasporti pubblici);</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3"/>
                <w:sz w:val="20"/>
                <w:szCs w:val="20"/>
                <w:lang w:eastAsia="it-IT"/>
              </w:rPr>
              <w:t>scambio bidirezionale non faccia a faccia con presa di parola libera: conversazioni</w:t>
            </w:r>
            <w:r w:rsidRPr="0040669D">
              <w:rPr>
                <w:rFonts w:ascii="Times New Roman" w:eastAsia="Times New Roman" w:hAnsi="Times New Roman"/>
                <w:spacing w:val="3"/>
                <w:sz w:val="20"/>
                <w:lang w:eastAsia="it-IT"/>
              </w:rPr>
              <w:t> </w:t>
            </w:r>
            <w:r w:rsidRPr="0040669D">
              <w:rPr>
                <w:rFonts w:ascii="Times New Roman" w:eastAsia="Times New Roman" w:hAnsi="Times New Roman"/>
                <w:spacing w:val="2"/>
                <w:sz w:val="20"/>
                <w:szCs w:val="20"/>
                <w:lang w:eastAsia="it-IT"/>
              </w:rPr>
              <w:t>telefoniche nei domini personale, educativo e pubblico;</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5"/>
                <w:sz w:val="20"/>
                <w:szCs w:val="20"/>
                <w:lang w:eastAsia="it-IT"/>
              </w:rPr>
              <w:t>scambio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unidirezionale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o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bidirezionale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a distanza: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annunci pubblici, </w:t>
            </w:r>
            <w:r w:rsidRPr="0040669D">
              <w:rPr>
                <w:rFonts w:ascii="Times New Roman" w:eastAsia="Times New Roman" w:hAnsi="Times New Roman"/>
                <w:spacing w:val="5"/>
                <w:sz w:val="20"/>
                <w:lang w:eastAsia="it-IT"/>
              </w:rPr>
              <w:t> </w:t>
            </w:r>
            <w:r w:rsidRPr="0040669D">
              <w:rPr>
                <w:rFonts w:ascii="Times New Roman" w:eastAsia="Times New Roman" w:hAnsi="Times New Roman"/>
                <w:spacing w:val="5"/>
                <w:sz w:val="20"/>
                <w:szCs w:val="20"/>
                <w:lang w:eastAsia="it-IT"/>
              </w:rPr>
              <w:t>avvisi,</w:t>
            </w:r>
            <w:r w:rsidRPr="0040669D">
              <w:rPr>
                <w:rFonts w:ascii="Times New Roman" w:eastAsia="Times New Roman" w:hAnsi="Times New Roman"/>
                <w:spacing w:val="2"/>
                <w:sz w:val="20"/>
                <w:szCs w:val="20"/>
                <w:lang w:eastAsia="it-IT"/>
              </w:rPr>
              <w:t>messaggi, trasmissioni radiofoniche e vari altri generi di comunicazione.</w:t>
            </w:r>
          </w:p>
        </w:tc>
      </w:tr>
      <w:tr w:rsidR="0040669D" w:rsidRPr="0040669D" w:rsidTr="0040669D">
        <w:trPr>
          <w:trHeight w:val="470"/>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 Fonti dei testi</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Adattamento di testi della comunicazione quotidiana e della radio.</w:t>
            </w:r>
          </w:p>
        </w:tc>
      </w:tr>
      <w:tr w:rsidR="0040669D" w:rsidRPr="0040669D" w:rsidTr="0040669D">
        <w:trPr>
          <w:trHeight w:val="691"/>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 Numero di</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1"/>
                <w:sz w:val="20"/>
                <w:szCs w:val="20"/>
                <w:lang w:eastAsia="it-IT"/>
              </w:rPr>
              <w:t>interlocutori</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Uno o due parlanti nativi.</w:t>
            </w:r>
          </w:p>
        </w:tc>
      </w:tr>
      <w:tr w:rsidR="0040669D" w:rsidRPr="0040669D" w:rsidTr="0040669D">
        <w:trPr>
          <w:trHeight w:val="551"/>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Caratteristiche del parlato</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Testi registrati in studio; Varietà: italiano standard;</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1"/>
                <w:sz w:val="20"/>
                <w:szCs w:val="20"/>
                <w:lang w:eastAsia="it-IT"/>
              </w:rPr>
              <w:t>Velocità del parlato: medio- lenta.</w:t>
            </w:r>
          </w:p>
        </w:tc>
      </w:tr>
      <w:tr w:rsidR="0040669D" w:rsidRPr="0040669D" w:rsidTr="0040669D">
        <w:trPr>
          <w:trHeight w:val="531"/>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Tipologia</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Strutturata: scelta multipla, abbinamento,V/F … Si consiglia di utilizzare due diverse tipologie per i due testi.</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4"/>
                <w:szCs w:val="24"/>
                <w:lang w:eastAsia="it-IT"/>
              </w:rPr>
              <w:t> </w:t>
            </w:r>
          </w:p>
        </w:tc>
      </w:tr>
      <w:tr w:rsidR="0040669D" w:rsidRPr="0040669D" w:rsidTr="0040669D">
        <w:trPr>
          <w:trHeight w:val="559"/>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Lunghezza</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1"/>
                <w:sz w:val="20"/>
                <w:szCs w:val="20"/>
                <w:lang w:eastAsia="it-IT"/>
              </w:rPr>
              <w:t xml:space="preserve">complessiva </w:t>
            </w:r>
            <w:proofErr w:type="spellStart"/>
            <w:r w:rsidRPr="0040669D">
              <w:rPr>
                <w:rFonts w:ascii="Times New Roman" w:eastAsia="Times New Roman" w:hAnsi="Times New Roman"/>
                <w:spacing w:val="1"/>
                <w:sz w:val="20"/>
                <w:szCs w:val="20"/>
                <w:lang w:eastAsia="it-IT"/>
              </w:rPr>
              <w:t>dei</w:t>
            </w:r>
            <w:r w:rsidRPr="0040669D">
              <w:rPr>
                <w:rFonts w:ascii="Times New Roman" w:eastAsia="Times New Roman" w:hAnsi="Times New Roman"/>
                <w:spacing w:val="0"/>
                <w:sz w:val="20"/>
                <w:szCs w:val="20"/>
                <w:lang w:eastAsia="it-IT"/>
              </w:rPr>
              <w:t>testi</w:t>
            </w:r>
            <w:proofErr w:type="spellEnd"/>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Da un minimo di 250 ad un massimo di 350 parole.</w:t>
            </w:r>
          </w:p>
        </w:tc>
      </w:tr>
      <w:tr w:rsidR="0040669D" w:rsidRPr="0040669D" w:rsidTr="0040669D">
        <w:trPr>
          <w:trHeight w:val="535"/>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ind w:hanging="5"/>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Modalità di</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0"/>
                <w:sz w:val="20"/>
                <w:szCs w:val="20"/>
                <w:lang w:eastAsia="it-IT"/>
              </w:rPr>
              <w:t>svolgimento</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I testi sono fatti ascoltare due volte. I tempi di svolgimento sono comprensivi dell’ascolto</w:t>
            </w:r>
            <w:r w:rsidRPr="0040669D">
              <w:rPr>
                <w:rFonts w:ascii="Times New Roman" w:eastAsia="Times New Roman" w:hAnsi="Times New Roman"/>
                <w:spacing w:val="2"/>
                <w:sz w:val="20"/>
                <w:szCs w:val="20"/>
                <w:lang w:eastAsia="it-IT"/>
              </w:rPr>
              <w:t> e della trascrizione delle risposte.</w:t>
            </w:r>
          </w:p>
        </w:tc>
      </w:tr>
    </w:tbl>
    <w:p w:rsidR="0040669D" w:rsidRPr="0040669D" w:rsidRDefault="0040669D" w:rsidP="0040669D">
      <w:pPr>
        <w:shd w:val="clear" w:color="auto" w:fill="FFFFFF"/>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2"/>
          <w:sz w:val="20"/>
          <w:szCs w:val="20"/>
          <w:lang w:eastAsia="it-IT"/>
        </w:rPr>
        <w:t> </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2"/>
          <w:sz w:val="20"/>
          <w:szCs w:val="20"/>
          <w:lang w:eastAsia="it-IT"/>
        </w:rPr>
        <w:t>2)</w:t>
      </w:r>
      <w:r w:rsidRPr="0040669D">
        <w:rPr>
          <w:rFonts w:ascii="Times New Roman" w:eastAsia="Times New Roman" w:hAnsi="Times New Roman"/>
          <w:color w:val="000000"/>
          <w:spacing w:val="2"/>
          <w:sz w:val="14"/>
          <w:szCs w:val="14"/>
          <w:lang w:eastAsia="it-IT"/>
        </w:rPr>
        <w:t>    </w:t>
      </w:r>
      <w:r w:rsidRPr="0040669D">
        <w:rPr>
          <w:rFonts w:ascii="Times New Roman" w:eastAsia="Times New Roman" w:hAnsi="Times New Roman"/>
          <w:color w:val="000000"/>
          <w:spacing w:val="2"/>
          <w:sz w:val="14"/>
          <w:lang w:eastAsia="it-IT"/>
        </w:rPr>
        <w:t> </w:t>
      </w:r>
      <w:r w:rsidRPr="0040669D">
        <w:rPr>
          <w:rFonts w:ascii="Times New Roman" w:eastAsia="Times New Roman" w:hAnsi="Times New Roman"/>
          <w:i/>
          <w:iCs/>
          <w:color w:val="000000"/>
          <w:spacing w:val="2"/>
          <w:sz w:val="20"/>
          <w:szCs w:val="20"/>
          <w:lang w:eastAsia="it-IT"/>
        </w:rPr>
        <w:t>Indicazioni per la prova di comprensione scritta (Lettura).</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La prova, articolata in due parti (due testi brevi da leggere), ha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una durata complessiva di 25 minuti ed è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costituita da complessivi 10 item, da formulare anche sulla base delle indicazioni contenute nella successiva Tabella 8.</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8</w:t>
      </w:r>
    </w:p>
    <w:tbl>
      <w:tblPr>
        <w:tblW w:w="0" w:type="auto"/>
        <w:tblInd w:w="40" w:type="dxa"/>
        <w:tblCellMar>
          <w:left w:w="0" w:type="dxa"/>
          <w:right w:w="0" w:type="dxa"/>
        </w:tblCellMar>
        <w:tblLook w:val="04A0"/>
      </w:tblPr>
      <w:tblGrid>
        <w:gridCol w:w="2520"/>
        <w:gridCol w:w="7158"/>
      </w:tblGrid>
      <w:tr w:rsidR="0040669D" w:rsidRPr="0040669D" w:rsidTr="0040669D">
        <w:trPr>
          <w:trHeight w:val="914"/>
        </w:trPr>
        <w:tc>
          <w:tcPr>
            <w:tcW w:w="2520" w:type="dxa"/>
            <w:tcBorders>
              <w:top w:val="single" w:sz="6" w:space="0" w:color="auto"/>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Profilo</w:t>
            </w:r>
          </w:p>
        </w:tc>
        <w:tc>
          <w:tcPr>
            <w:tcW w:w="7158"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1"/>
                <w:sz w:val="20"/>
                <w:szCs w:val="20"/>
                <w:lang w:eastAsia="it-IT"/>
              </w:rPr>
              <w:t>Il candidato sa comprendere in modo soddisfacente testi semplici e brevi su</w:t>
            </w:r>
            <w:r w:rsidRPr="0040669D">
              <w:rPr>
                <w:rFonts w:ascii="Times New Roman" w:eastAsia="Times New Roman" w:hAnsi="Times New Roman"/>
                <w:spacing w:val="11"/>
                <w:sz w:val="20"/>
                <w:lang w:eastAsia="it-IT"/>
              </w:rPr>
              <w:t> </w:t>
            </w:r>
            <w:r w:rsidRPr="0040669D">
              <w:rPr>
                <w:rFonts w:ascii="Times New Roman" w:eastAsia="Times New Roman" w:hAnsi="Times New Roman"/>
                <w:spacing w:val="13"/>
                <w:sz w:val="20"/>
                <w:szCs w:val="20"/>
                <w:lang w:eastAsia="it-IT"/>
              </w:rPr>
              <w:t>argomenti relativi ai domini e ai contesti che gli sono familiari. Sa inoltre</w:t>
            </w:r>
            <w:r w:rsidRPr="0040669D">
              <w:rPr>
                <w:rFonts w:ascii="Times New Roman" w:eastAsia="Times New Roman" w:hAnsi="Times New Roman"/>
                <w:spacing w:val="13"/>
                <w:sz w:val="20"/>
                <w:lang w:eastAsia="it-IT"/>
              </w:rPr>
              <w:t> </w:t>
            </w:r>
            <w:r w:rsidRPr="0040669D">
              <w:rPr>
                <w:rFonts w:ascii="Times New Roman" w:eastAsia="Times New Roman" w:hAnsi="Times New Roman"/>
                <w:spacing w:val="4"/>
                <w:sz w:val="20"/>
                <w:szCs w:val="20"/>
                <w:lang w:eastAsia="it-IT"/>
              </w:rPr>
              <w:t>identificare informazioni specifiche in testi che sono formulati nel linguaggio che</w:t>
            </w:r>
            <w:r w:rsidRPr="0040669D">
              <w:rPr>
                <w:rFonts w:ascii="Times New Roman" w:eastAsia="Times New Roman" w:hAnsi="Times New Roman"/>
                <w:spacing w:val="4"/>
                <w:sz w:val="20"/>
                <w:lang w:eastAsia="it-IT"/>
              </w:rPr>
              <w:t> </w:t>
            </w:r>
            <w:r w:rsidRPr="0040669D">
              <w:rPr>
                <w:rFonts w:ascii="Times New Roman" w:eastAsia="Times New Roman" w:hAnsi="Times New Roman"/>
                <w:spacing w:val="3"/>
                <w:sz w:val="20"/>
                <w:szCs w:val="20"/>
                <w:lang w:eastAsia="it-IT"/>
              </w:rPr>
              <w:t>ricorre frequentemente nella vita di tutti i giorni.</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4"/>
                <w:szCs w:val="24"/>
                <w:lang w:eastAsia="it-IT"/>
              </w:rPr>
              <w:t> </w:t>
            </w:r>
          </w:p>
        </w:tc>
      </w:tr>
      <w:tr w:rsidR="0040669D" w:rsidRPr="0040669D" w:rsidTr="0040669D">
        <w:trPr>
          <w:trHeight w:val="720"/>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Generi testuali</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8"/>
                <w:sz w:val="20"/>
                <w:szCs w:val="20"/>
                <w:lang w:eastAsia="it-IT"/>
              </w:rPr>
              <w:t xml:space="preserve">Annunci pubblici, brevi articoli di giornale con descrizioni di cose, persone </w:t>
            </w:r>
            <w:proofErr w:type="spellStart"/>
            <w:r w:rsidRPr="0040669D">
              <w:rPr>
                <w:rFonts w:ascii="Times New Roman" w:eastAsia="Times New Roman" w:hAnsi="Times New Roman"/>
                <w:spacing w:val="8"/>
                <w:sz w:val="20"/>
                <w:szCs w:val="20"/>
                <w:lang w:eastAsia="it-IT"/>
              </w:rPr>
              <w:t>o</w:t>
            </w:r>
            <w:r w:rsidRPr="0040669D">
              <w:rPr>
                <w:rFonts w:ascii="Times New Roman" w:eastAsia="Times New Roman" w:hAnsi="Times New Roman"/>
                <w:spacing w:val="6"/>
                <w:sz w:val="20"/>
                <w:szCs w:val="20"/>
                <w:lang w:eastAsia="it-IT"/>
              </w:rPr>
              <w:t>avvenimenti</w:t>
            </w:r>
            <w:proofErr w:type="spellEnd"/>
            <w:r w:rsidRPr="0040669D">
              <w:rPr>
                <w:rFonts w:ascii="Times New Roman" w:eastAsia="Times New Roman" w:hAnsi="Times New Roman"/>
                <w:spacing w:val="6"/>
                <w:sz w:val="20"/>
                <w:szCs w:val="20"/>
                <w:lang w:eastAsia="it-IT"/>
              </w:rPr>
              <w:t>, </w:t>
            </w:r>
            <w:r w:rsidRPr="0040669D">
              <w:rPr>
                <w:rFonts w:ascii="Times New Roman" w:eastAsia="Times New Roman" w:hAnsi="Times New Roman"/>
                <w:spacing w:val="6"/>
                <w:sz w:val="20"/>
                <w:lang w:eastAsia="it-IT"/>
              </w:rPr>
              <w:t> </w:t>
            </w:r>
            <w:r w:rsidRPr="0040669D">
              <w:rPr>
                <w:rFonts w:ascii="Times New Roman" w:eastAsia="Times New Roman" w:hAnsi="Times New Roman"/>
                <w:spacing w:val="6"/>
                <w:sz w:val="20"/>
                <w:szCs w:val="20"/>
                <w:lang w:eastAsia="it-IT"/>
              </w:rPr>
              <w:t>manifesti pubblicitari, </w:t>
            </w:r>
            <w:r w:rsidRPr="0040669D">
              <w:rPr>
                <w:rFonts w:ascii="Times New Roman" w:eastAsia="Times New Roman" w:hAnsi="Times New Roman"/>
                <w:spacing w:val="6"/>
                <w:sz w:val="20"/>
                <w:lang w:eastAsia="it-IT"/>
              </w:rPr>
              <w:t> </w:t>
            </w:r>
            <w:r w:rsidRPr="0040669D">
              <w:rPr>
                <w:rFonts w:ascii="Times New Roman" w:eastAsia="Times New Roman" w:hAnsi="Times New Roman"/>
                <w:i/>
                <w:iCs/>
                <w:spacing w:val="6"/>
                <w:sz w:val="20"/>
                <w:szCs w:val="20"/>
                <w:lang w:eastAsia="it-IT"/>
              </w:rPr>
              <w:t>dépliant, </w:t>
            </w:r>
            <w:r w:rsidRPr="0040669D">
              <w:rPr>
                <w:rFonts w:ascii="Times New Roman" w:eastAsia="Times New Roman" w:hAnsi="Times New Roman"/>
                <w:i/>
                <w:iCs/>
                <w:spacing w:val="6"/>
                <w:sz w:val="20"/>
                <w:lang w:eastAsia="it-IT"/>
              </w:rPr>
              <w:t> </w:t>
            </w:r>
            <w:r w:rsidRPr="0040669D">
              <w:rPr>
                <w:rFonts w:ascii="Times New Roman" w:eastAsia="Times New Roman" w:hAnsi="Times New Roman"/>
                <w:spacing w:val="6"/>
                <w:sz w:val="20"/>
                <w:szCs w:val="20"/>
                <w:lang w:eastAsia="it-IT"/>
              </w:rPr>
              <w:t>testi di istruzioni, </w:t>
            </w:r>
            <w:r w:rsidRPr="0040669D">
              <w:rPr>
                <w:rFonts w:ascii="Times New Roman" w:eastAsia="Times New Roman" w:hAnsi="Times New Roman"/>
                <w:spacing w:val="6"/>
                <w:sz w:val="20"/>
                <w:lang w:eastAsia="it-IT"/>
              </w:rPr>
              <w:t> </w:t>
            </w:r>
            <w:r w:rsidRPr="0040669D">
              <w:rPr>
                <w:rFonts w:ascii="Times New Roman" w:eastAsia="Times New Roman" w:hAnsi="Times New Roman"/>
                <w:spacing w:val="6"/>
                <w:sz w:val="20"/>
                <w:szCs w:val="20"/>
                <w:lang w:eastAsia="it-IT"/>
              </w:rPr>
              <w:t>lettere, brevi</w:t>
            </w:r>
            <w:r w:rsidRPr="0040669D">
              <w:rPr>
                <w:rFonts w:ascii="Times New Roman" w:eastAsia="Times New Roman" w:hAnsi="Times New Roman"/>
                <w:spacing w:val="6"/>
                <w:sz w:val="20"/>
                <w:lang w:eastAsia="it-IT"/>
              </w:rPr>
              <w:t> </w:t>
            </w:r>
            <w:r w:rsidRPr="0040669D">
              <w:rPr>
                <w:rFonts w:ascii="Times New Roman" w:eastAsia="Times New Roman" w:hAnsi="Times New Roman"/>
                <w:spacing w:val="1"/>
                <w:sz w:val="20"/>
                <w:szCs w:val="20"/>
                <w:lang w:eastAsia="it-IT"/>
              </w:rPr>
              <w:t>racconti.</w:t>
            </w:r>
          </w:p>
        </w:tc>
      </w:tr>
      <w:tr w:rsidR="0040669D" w:rsidRPr="0040669D" w:rsidTr="0040669D">
        <w:trPr>
          <w:trHeight w:val="545"/>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t>Fonti dei testi</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3"/>
                <w:sz w:val="20"/>
                <w:szCs w:val="20"/>
                <w:lang w:eastAsia="it-IT"/>
              </w:rPr>
              <w:t>Adattamento di testi di giornali, riviste, siti internet, avvisi pubblici, istruzioni per</w:t>
            </w:r>
            <w:r w:rsidRPr="0040669D">
              <w:rPr>
                <w:rFonts w:ascii="Times New Roman" w:eastAsia="Times New Roman" w:hAnsi="Times New Roman"/>
                <w:spacing w:val="3"/>
                <w:sz w:val="20"/>
                <w:lang w:eastAsia="it-IT"/>
              </w:rPr>
              <w:t> </w:t>
            </w:r>
            <w:r w:rsidRPr="0040669D">
              <w:rPr>
                <w:rFonts w:ascii="Times New Roman" w:eastAsia="Times New Roman" w:hAnsi="Times New Roman"/>
                <w:spacing w:val="4"/>
                <w:sz w:val="20"/>
                <w:szCs w:val="20"/>
                <w:lang w:eastAsia="it-IT"/>
              </w:rPr>
              <w:t>l'uso ecc.</w:t>
            </w:r>
          </w:p>
        </w:tc>
      </w:tr>
      <w:tr w:rsidR="0040669D" w:rsidRPr="0040669D" w:rsidTr="0040669D">
        <w:trPr>
          <w:trHeight w:val="724"/>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Tipologia</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3"/>
                <w:sz w:val="20"/>
                <w:szCs w:val="20"/>
                <w:lang w:eastAsia="it-IT"/>
              </w:rPr>
              <w:t>Strutturata: scelta multipla, abbinamento, V/F</w:t>
            </w:r>
            <w:r w:rsidRPr="0040669D">
              <w:rPr>
                <w:rFonts w:ascii="Times New Roman" w:eastAsia="Times New Roman" w:hAnsi="Times New Roman"/>
                <w:spacing w:val="3"/>
                <w:sz w:val="20"/>
                <w:lang w:eastAsia="it-IT"/>
              </w:rPr>
              <w:t> </w:t>
            </w:r>
            <w:r w:rsidRPr="0040669D">
              <w:rPr>
                <w:rFonts w:ascii="Times New Roman" w:eastAsia="Times New Roman" w:hAnsi="Times New Roman"/>
                <w:spacing w:val="1"/>
                <w:sz w:val="20"/>
                <w:szCs w:val="20"/>
                <w:lang w:eastAsia="it-IT"/>
              </w:rPr>
              <w:t>…</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2"/>
                <w:sz w:val="20"/>
                <w:szCs w:val="20"/>
                <w:lang w:eastAsia="it-IT"/>
              </w:rPr>
              <w:t>Si consiglia di utilizzare due diverse tipologie per i due testi.</w:t>
            </w:r>
          </w:p>
          <w:p w:rsidR="0040669D" w:rsidRPr="0040669D" w:rsidRDefault="0040669D" w:rsidP="0040669D">
            <w:pPr>
              <w:shd w:val="clear" w:color="auto" w:fill="FFFFFF"/>
              <w:spacing w:after="120" w:line="240" w:lineRule="auto"/>
              <w:ind w:firstLine="5"/>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4"/>
                <w:szCs w:val="24"/>
                <w:lang w:eastAsia="it-IT"/>
              </w:rPr>
              <w:t> </w:t>
            </w:r>
          </w:p>
        </w:tc>
      </w:tr>
      <w:tr w:rsidR="0040669D" w:rsidRPr="0040669D" w:rsidTr="0040669D">
        <w:trPr>
          <w:trHeight w:val="555"/>
        </w:trPr>
        <w:tc>
          <w:tcPr>
            <w:tcW w:w="2520"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Lunghezza</w:t>
            </w:r>
            <w:r w:rsidRPr="0040669D">
              <w:rPr>
                <w:rFonts w:ascii="Times New Roman" w:eastAsia="Times New Roman" w:hAnsi="Times New Roman"/>
                <w:spacing w:val="2"/>
                <w:sz w:val="20"/>
                <w:lang w:eastAsia="it-IT"/>
              </w:rPr>
              <w:t> </w:t>
            </w:r>
            <w:r w:rsidRPr="0040669D">
              <w:rPr>
                <w:rFonts w:ascii="Times New Roman" w:eastAsia="Times New Roman" w:hAnsi="Times New Roman"/>
                <w:spacing w:val="1"/>
                <w:sz w:val="20"/>
                <w:szCs w:val="20"/>
                <w:lang w:eastAsia="it-IT"/>
              </w:rPr>
              <w:t>complessiva dei testi</w:t>
            </w:r>
          </w:p>
        </w:tc>
        <w:tc>
          <w:tcPr>
            <w:tcW w:w="7158"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Da un minimo di 350 ad un massimo di 450 parole.</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2"/>
          <w:sz w:val="20"/>
          <w:szCs w:val="20"/>
          <w:lang w:eastAsia="it-IT"/>
        </w:rPr>
        <w:t>3. Indicazioni per la prova di Interazione scritta</w:t>
      </w:r>
    </w:p>
    <w:p w:rsidR="0040669D" w:rsidRPr="0040669D" w:rsidRDefault="0040669D" w:rsidP="0040669D">
      <w:pPr>
        <w:shd w:val="clear" w:color="auto" w:fill="FFFFFF"/>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La prova è unica ed ha una durata complessiva di 10 minuti, formulata anche sulla base delle indicazioni contenute nella successiva Tabella 9.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smallCaps/>
          <w:color w:val="000000"/>
          <w:spacing w:val="0"/>
          <w:sz w:val="16"/>
          <w:szCs w:val="16"/>
          <w:lang w:eastAsia="it-IT"/>
        </w:rPr>
        <w:t>Tabella 9</w:t>
      </w:r>
      <w:bookmarkStart w:id="0" w:name="_ftnref1"/>
      <w:r w:rsidRPr="0040669D">
        <w:rPr>
          <w:rFonts w:ascii="Times New Roman" w:eastAsia="Times New Roman" w:hAnsi="Times New Roman"/>
          <w:color w:val="000000"/>
          <w:spacing w:val="0"/>
          <w:sz w:val="24"/>
          <w:szCs w:val="24"/>
          <w:lang w:eastAsia="it-IT"/>
        </w:rPr>
        <w:fldChar w:fldCharType="begin"/>
      </w:r>
      <w:r w:rsidRPr="0040669D">
        <w:rPr>
          <w:rFonts w:ascii="Times New Roman" w:eastAsia="Times New Roman" w:hAnsi="Times New Roman"/>
          <w:color w:val="000000"/>
          <w:spacing w:val="0"/>
          <w:sz w:val="24"/>
          <w:szCs w:val="24"/>
          <w:lang w:eastAsia="it-IT"/>
        </w:rPr>
        <w:instrText xml:space="preserve"> HYPERLINK "http://www.stranieriinitalia.it/briguglio/immigrazione-e-asilo/2011/gennaio/vademecum-miur-test-it.html" \l "_ftn1" \o "" </w:instrText>
      </w:r>
      <w:r w:rsidRPr="0040669D">
        <w:rPr>
          <w:rFonts w:ascii="Times New Roman" w:eastAsia="Times New Roman" w:hAnsi="Times New Roman"/>
          <w:color w:val="000000"/>
          <w:spacing w:val="0"/>
          <w:sz w:val="24"/>
          <w:szCs w:val="24"/>
          <w:lang w:eastAsia="it-IT"/>
        </w:rPr>
        <w:fldChar w:fldCharType="separate"/>
      </w:r>
      <w:r w:rsidRPr="0040669D">
        <w:rPr>
          <w:rFonts w:ascii="Times New Roman" w:eastAsia="Times New Roman" w:hAnsi="Times New Roman"/>
          <w:i/>
          <w:iCs/>
          <w:color w:val="0000FF"/>
          <w:spacing w:val="0"/>
          <w:sz w:val="20"/>
          <w:u w:val="single"/>
          <w:vertAlign w:val="superscript"/>
          <w:lang w:eastAsia="it-IT"/>
        </w:rPr>
        <w:t>[1]</w:t>
      </w:r>
      <w:r w:rsidRPr="0040669D">
        <w:rPr>
          <w:rFonts w:ascii="Times New Roman" w:eastAsia="Times New Roman" w:hAnsi="Times New Roman"/>
          <w:color w:val="000000"/>
          <w:spacing w:val="0"/>
          <w:sz w:val="24"/>
          <w:szCs w:val="24"/>
          <w:lang w:eastAsia="it-IT"/>
        </w:rPr>
        <w:fldChar w:fldCharType="end"/>
      </w:r>
      <w:bookmarkEnd w:id="0"/>
    </w:p>
    <w:tbl>
      <w:tblPr>
        <w:tblW w:w="0" w:type="auto"/>
        <w:tblInd w:w="40" w:type="dxa"/>
        <w:tblCellMar>
          <w:left w:w="0" w:type="dxa"/>
          <w:right w:w="0" w:type="dxa"/>
        </w:tblCellMar>
        <w:tblLook w:val="04A0"/>
      </w:tblPr>
      <w:tblGrid>
        <w:gridCol w:w="2141"/>
        <w:gridCol w:w="7325"/>
      </w:tblGrid>
      <w:tr w:rsidR="0040669D" w:rsidRPr="0040669D" w:rsidTr="0040669D">
        <w:trPr>
          <w:trHeight w:val="1523"/>
        </w:trPr>
        <w:tc>
          <w:tcPr>
            <w:tcW w:w="2141" w:type="dxa"/>
            <w:tcBorders>
              <w:top w:val="single" w:sz="6" w:space="0" w:color="auto"/>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1"/>
                <w:sz w:val="20"/>
                <w:szCs w:val="20"/>
                <w:lang w:eastAsia="it-IT"/>
              </w:rPr>
              <w:lastRenderedPageBreak/>
              <w:t>Profilo</w:t>
            </w:r>
          </w:p>
        </w:tc>
        <w:tc>
          <w:tcPr>
            <w:tcW w:w="7325"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8"/>
                <w:sz w:val="20"/>
                <w:szCs w:val="20"/>
                <w:lang w:eastAsia="it-IT"/>
              </w:rPr>
              <w:t>Il candidato è in grado di scrivere brevi e semplici appunti relativi ai bisogni immediati usando formule convenzionali. È in grado di scrivere lettere personali molto semplici per ringraziare o scusarsi È in grado di prendere nota di un messaggio semplice e breve, a condizione di potere chiedere di ripetere o riformulare. </w:t>
            </w:r>
            <w:r w:rsidRPr="0040669D">
              <w:rPr>
                <w:rFonts w:ascii="Times New Roman" w:eastAsia="Times New Roman" w:hAnsi="Times New Roman"/>
                <w:spacing w:val="8"/>
                <w:sz w:val="20"/>
                <w:lang w:eastAsia="it-IT"/>
              </w:rPr>
              <w:t> </w:t>
            </w:r>
            <w:r w:rsidRPr="0040669D">
              <w:rPr>
                <w:rFonts w:ascii="Times New Roman" w:eastAsia="Times New Roman" w:hAnsi="Times New Roman"/>
                <w:spacing w:val="8"/>
                <w:sz w:val="20"/>
                <w:szCs w:val="20"/>
                <w:lang w:eastAsia="it-IT"/>
              </w:rPr>
              <w:t>È in grado di scrivere brevi e semplici appunti e messaggi riferiti a bisogni immediati.</w:t>
            </w:r>
          </w:p>
        </w:tc>
      </w:tr>
      <w:tr w:rsidR="0040669D" w:rsidRPr="0040669D" w:rsidTr="0040669D">
        <w:trPr>
          <w:trHeight w:val="1373"/>
        </w:trPr>
        <w:tc>
          <w:tcPr>
            <w:tcW w:w="2141" w:type="dxa"/>
            <w:tcBorders>
              <w:top w:val="nil"/>
              <w:left w:val="single" w:sz="6" w:space="0" w:color="auto"/>
              <w:bottom w:val="single" w:sz="6" w:space="0" w:color="auto"/>
              <w:right w:val="single" w:sz="6" w:space="0" w:color="auto"/>
            </w:tcBorders>
            <w:shd w:val="clear" w:color="auto" w:fill="FF9900"/>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2"/>
                <w:sz w:val="20"/>
                <w:szCs w:val="20"/>
                <w:lang w:eastAsia="it-IT"/>
              </w:rPr>
              <w:t>Tipologia</w:t>
            </w:r>
          </w:p>
        </w:tc>
        <w:tc>
          <w:tcPr>
            <w:tcW w:w="7325"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8"/>
                <w:sz w:val="20"/>
                <w:szCs w:val="20"/>
                <w:lang w:eastAsia="it-IT"/>
              </w:rPr>
              <w:t xml:space="preserve">Strutturata o </w:t>
            </w:r>
            <w:proofErr w:type="spellStart"/>
            <w:r w:rsidRPr="0040669D">
              <w:rPr>
                <w:rFonts w:ascii="Times New Roman" w:eastAsia="Times New Roman" w:hAnsi="Times New Roman"/>
                <w:spacing w:val="8"/>
                <w:sz w:val="20"/>
                <w:szCs w:val="20"/>
                <w:lang w:eastAsia="it-IT"/>
              </w:rPr>
              <w:t>semistrutturata</w:t>
            </w:r>
            <w:proofErr w:type="spellEnd"/>
            <w:r w:rsidRPr="0040669D">
              <w:rPr>
                <w:rFonts w:ascii="Times New Roman" w:eastAsia="Times New Roman" w:hAnsi="Times New Roman"/>
                <w:spacing w:val="8"/>
                <w:sz w:val="20"/>
                <w:szCs w:val="20"/>
                <w:lang w:eastAsia="it-IT"/>
              </w:rPr>
              <w:t>.</w:t>
            </w:r>
          </w:p>
          <w:p w:rsidR="0040669D" w:rsidRPr="0040669D" w:rsidRDefault="0040669D" w:rsidP="0040669D">
            <w:pPr>
              <w:shd w:val="clear" w:color="auto" w:fill="FFFFFF"/>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8"/>
                <w:sz w:val="20"/>
                <w:szCs w:val="20"/>
                <w:lang w:eastAsia="it-IT"/>
              </w:rPr>
              <w:t>Risposta a e-mail/cartoline/inviti </w:t>
            </w:r>
            <w:r w:rsidRPr="0040669D">
              <w:rPr>
                <w:rFonts w:ascii="Times New Roman" w:eastAsia="Times New Roman" w:hAnsi="Times New Roman"/>
                <w:spacing w:val="8"/>
                <w:sz w:val="20"/>
                <w:lang w:eastAsia="it-IT"/>
              </w:rPr>
              <w:t> </w:t>
            </w:r>
            <w:r w:rsidRPr="0040669D">
              <w:rPr>
                <w:rFonts w:ascii="Times New Roman" w:eastAsia="Times New Roman" w:hAnsi="Times New Roman"/>
                <w:spacing w:val="8"/>
                <w:sz w:val="20"/>
                <w:szCs w:val="20"/>
                <w:lang w:eastAsia="it-IT"/>
              </w:rPr>
              <w:t xml:space="preserve">(nel costruire l’input si consiglia di richiedere di fornire tre informazioni) o compilazione di moduli (iscrizione a corsi o a scuole, dati anagrafici, richieste di permessi di soggiorno, contributi e sussidi, conti </w:t>
            </w:r>
            <w:proofErr w:type="spellStart"/>
            <w:r w:rsidRPr="0040669D">
              <w:rPr>
                <w:rFonts w:ascii="Times New Roman" w:eastAsia="Times New Roman" w:hAnsi="Times New Roman"/>
                <w:spacing w:val="8"/>
                <w:sz w:val="20"/>
                <w:szCs w:val="20"/>
                <w:lang w:eastAsia="it-IT"/>
              </w:rPr>
              <w:t>correnti…</w:t>
            </w:r>
            <w:proofErr w:type="spellEnd"/>
            <w:r w:rsidRPr="0040669D">
              <w:rPr>
                <w:rFonts w:ascii="Times New Roman" w:eastAsia="Times New Roman" w:hAnsi="Times New Roman"/>
                <w:spacing w:val="8"/>
                <w:sz w:val="20"/>
                <w:szCs w:val="20"/>
                <w:lang w:eastAsia="it-IT"/>
              </w:rPr>
              <w:t>).</w:t>
            </w:r>
          </w:p>
          <w:p w:rsidR="0040669D" w:rsidRPr="0040669D" w:rsidRDefault="0040669D" w:rsidP="0040669D">
            <w:pPr>
              <w:shd w:val="clear" w:color="auto" w:fill="FFFFFF"/>
              <w:spacing w:after="120" w:line="240" w:lineRule="auto"/>
              <w:ind w:firstLine="5"/>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4"/>
                <w:szCs w:val="24"/>
                <w:lang w:eastAsia="it-IT"/>
              </w:rPr>
              <w:t> </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b/>
          <w:bCs/>
          <w:color w:val="000000"/>
          <w:spacing w:val="0"/>
          <w:sz w:val="20"/>
          <w:szCs w:val="20"/>
          <w:lang w:eastAsia="it-IT"/>
        </w:rPr>
        <w:t xml:space="preserve">3. CRITERI </w:t>
      </w:r>
      <w:proofErr w:type="spellStart"/>
      <w:r w:rsidRPr="0040669D">
        <w:rPr>
          <w:rFonts w:ascii="Times New Roman" w:eastAsia="Times New Roman" w:hAnsi="Times New Roman"/>
          <w:b/>
          <w:bCs/>
          <w:color w:val="000000"/>
          <w:spacing w:val="0"/>
          <w:sz w:val="20"/>
          <w:szCs w:val="20"/>
          <w:lang w:eastAsia="it-IT"/>
        </w:rPr>
        <w:t>DI</w:t>
      </w:r>
      <w:proofErr w:type="spellEnd"/>
      <w:r w:rsidRPr="0040669D">
        <w:rPr>
          <w:rFonts w:ascii="Times New Roman" w:eastAsia="Times New Roman" w:hAnsi="Times New Roman"/>
          <w:b/>
          <w:bCs/>
          <w:color w:val="000000"/>
          <w:spacing w:val="0"/>
          <w:sz w:val="20"/>
          <w:szCs w:val="20"/>
          <w:lang w:eastAsia="it-IT"/>
        </w:rPr>
        <w:t xml:space="preserve"> ASSEGNAZIONE DEL PUNTEGGIO</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A norma dell’art. 3, comma 3, del DM 4 giugno 2010 “per superare il test il candidato deve conseguire almeno l'ottanta per cento del punteggio complessivo”.</w:t>
      </w:r>
    </w:p>
    <w:p w:rsidR="0040669D" w:rsidRPr="0040669D" w:rsidRDefault="0040669D" w:rsidP="0040669D">
      <w:pPr>
        <w:spacing w:after="120" w:line="240" w:lineRule="auto"/>
        <w:ind w:firstLine="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Fermo restano quanto precisato in premessa in relazione ai criteri di valutazione, l’assegnazione del punteggio avviene secondo le modalità di seguito indicate.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left="360" w:hanging="360"/>
        <w:jc w:val="both"/>
        <w:rPr>
          <w:rFonts w:ascii="Times New Roman" w:eastAsia="Times New Roman" w:hAnsi="Times New Roman"/>
          <w:color w:val="000000"/>
          <w:spacing w:val="0"/>
          <w:sz w:val="24"/>
          <w:szCs w:val="24"/>
          <w:lang w:eastAsia="it-IT"/>
        </w:rPr>
      </w:pPr>
      <w:r w:rsidRPr="0040669D">
        <w:rPr>
          <w:rFonts w:ascii="Symbol" w:eastAsia="Times New Roman" w:hAnsi="Symbol"/>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Il peso delle singole prove è distribuito nel modo seguente:</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tbl>
      <w:tblPr>
        <w:tblW w:w="0" w:type="auto"/>
        <w:tblInd w:w="708" w:type="dxa"/>
        <w:tblCellMar>
          <w:left w:w="0" w:type="dxa"/>
          <w:right w:w="0" w:type="dxa"/>
        </w:tblCellMar>
        <w:tblLook w:val="04A0"/>
      </w:tblPr>
      <w:tblGrid>
        <w:gridCol w:w="4017"/>
        <w:gridCol w:w="4017"/>
      </w:tblGrid>
      <w:tr w:rsidR="0040669D" w:rsidRPr="0040669D" w:rsidTr="0040669D">
        <w:trPr>
          <w:trHeight w:val="393"/>
        </w:trPr>
        <w:tc>
          <w:tcPr>
            <w:tcW w:w="4017"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comprensione orale (ascolto)</w:t>
            </w:r>
          </w:p>
        </w:tc>
        <w:tc>
          <w:tcPr>
            <w:tcW w:w="40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30%</w:t>
            </w:r>
          </w:p>
        </w:tc>
      </w:tr>
      <w:tr w:rsidR="0040669D" w:rsidRPr="0040669D" w:rsidTr="0040669D">
        <w:trPr>
          <w:trHeight w:val="404"/>
        </w:trPr>
        <w:tc>
          <w:tcPr>
            <w:tcW w:w="4017"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comprensione scritta (lettura)</w:t>
            </w:r>
          </w:p>
        </w:tc>
        <w:tc>
          <w:tcPr>
            <w:tcW w:w="4017"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35%</w:t>
            </w:r>
          </w:p>
        </w:tc>
      </w:tr>
      <w:tr w:rsidR="0040669D" w:rsidRPr="0040669D" w:rsidTr="0040669D">
        <w:trPr>
          <w:trHeight w:val="404"/>
        </w:trPr>
        <w:tc>
          <w:tcPr>
            <w:tcW w:w="4017"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interazione scritta</w:t>
            </w:r>
          </w:p>
        </w:tc>
        <w:tc>
          <w:tcPr>
            <w:tcW w:w="4017"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35%</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left="360" w:hanging="360"/>
        <w:jc w:val="both"/>
        <w:rPr>
          <w:rFonts w:ascii="Times New Roman" w:eastAsia="Times New Roman" w:hAnsi="Times New Roman"/>
          <w:color w:val="000000"/>
          <w:spacing w:val="0"/>
          <w:sz w:val="24"/>
          <w:szCs w:val="24"/>
          <w:lang w:eastAsia="it-IT"/>
        </w:rPr>
      </w:pPr>
      <w:r w:rsidRPr="0040669D">
        <w:rPr>
          <w:rFonts w:ascii="Symbol" w:eastAsia="Times New Roman" w:hAnsi="Symbol"/>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Sulla base del peso attribuito alle singole prove le modalità di assegnazione del relativo punteggio sono le seguenti:</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3F3F3"/>
        <w:spacing w:after="120" w:line="240" w:lineRule="auto"/>
        <w:ind w:left="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1) Prova di comprensione orale (ascolto):</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Si compone di 10 item.</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Per ciascuna risposta corretta ad un item vengono assegnati 3 punti</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 risposta non data o errata non comporta l’attribuzione di alcun punteggio</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Totale massimo del punteggio attribuibile alla prova: 30 punti</w:t>
      </w:r>
    </w:p>
    <w:p w:rsidR="0040669D" w:rsidRPr="0040669D" w:rsidRDefault="0040669D" w:rsidP="0040669D">
      <w:pPr>
        <w:spacing w:after="120" w:line="240" w:lineRule="auto"/>
        <w:ind w:left="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3F3F3"/>
        <w:spacing w:after="120" w:line="240" w:lineRule="auto"/>
        <w:ind w:left="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2) Prova di comprensione scritta (lettura):</w:t>
      </w:r>
    </w:p>
    <w:p w:rsidR="0040669D" w:rsidRPr="0040669D" w:rsidRDefault="0040669D" w:rsidP="0040669D">
      <w:pPr>
        <w:spacing w:after="120" w:line="240" w:lineRule="auto"/>
        <w:ind w:left="108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Si compone di 10 item.</w:t>
      </w:r>
    </w:p>
    <w:p w:rsidR="0040669D" w:rsidRPr="0040669D" w:rsidRDefault="0040669D" w:rsidP="0040669D">
      <w:pPr>
        <w:spacing w:after="120" w:line="240" w:lineRule="auto"/>
        <w:ind w:left="108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Per ciascuna risposta corretta ad un item vengono assegnati 3,5 punti</w:t>
      </w:r>
    </w:p>
    <w:p w:rsidR="0040669D" w:rsidRPr="0040669D" w:rsidRDefault="0040669D" w:rsidP="0040669D">
      <w:pPr>
        <w:spacing w:after="120" w:line="240" w:lineRule="auto"/>
        <w:ind w:left="108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La risposta non data o errata non comporta l’attribuzione di alcun punteggio</w:t>
      </w:r>
    </w:p>
    <w:p w:rsidR="0040669D" w:rsidRPr="0040669D" w:rsidRDefault="0040669D" w:rsidP="0040669D">
      <w:pPr>
        <w:spacing w:after="120" w:line="240" w:lineRule="auto"/>
        <w:ind w:left="1080"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Totale massimo del punteggio attribuito alla prova: 35 punti</w:t>
      </w:r>
    </w:p>
    <w:p w:rsidR="0040669D" w:rsidRPr="0040669D" w:rsidRDefault="0040669D" w:rsidP="0040669D">
      <w:pPr>
        <w:spacing w:after="120" w:line="240" w:lineRule="auto"/>
        <w:ind w:left="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hd w:val="clear" w:color="auto" w:fill="F3F3F3"/>
        <w:spacing w:after="120" w:line="240" w:lineRule="auto"/>
        <w:ind w:left="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i/>
          <w:iCs/>
          <w:color w:val="000000"/>
          <w:spacing w:val="0"/>
          <w:sz w:val="20"/>
          <w:szCs w:val="20"/>
          <w:lang w:eastAsia="it-IT"/>
        </w:rPr>
        <w:t>3) Prova di interazione scritta</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Prova svolta in modo completo e corretto (vengono fornite risposte coerenti e appropriate alle informazioni richieste o il modulo viene compilato in tutte </w:t>
      </w:r>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le sue parti): fino a 35 punti</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lastRenderedPageBreak/>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Prova svolta in modo parziale (vengono fornite risposte non sempre coerenti e appropriate alle informazioni richieste o il modulo è compilato parzialmente): fino a 28 punti</w:t>
      </w:r>
    </w:p>
    <w:p w:rsidR="0040669D" w:rsidRPr="0040669D" w:rsidRDefault="0040669D" w:rsidP="0040669D">
      <w:pPr>
        <w:spacing w:after="120" w:line="240" w:lineRule="auto"/>
        <w:ind w:left="1068" w:hanging="360"/>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Prova non valutabile (non vengono fornite risposte alle informazioni richieste o il modulo non viene compilato): nessun punto</w:t>
      </w:r>
    </w:p>
    <w:p w:rsidR="0040669D" w:rsidRPr="0040669D" w:rsidRDefault="0040669D" w:rsidP="0040669D">
      <w:pPr>
        <w:spacing w:after="120" w:line="240" w:lineRule="auto"/>
        <w:ind w:left="708"/>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p w:rsidR="0040669D" w:rsidRPr="0040669D" w:rsidRDefault="0040669D" w:rsidP="0040669D">
      <w:pPr>
        <w:spacing w:after="120" w:line="240" w:lineRule="auto"/>
        <w:ind w:left="360" w:hanging="360"/>
        <w:jc w:val="both"/>
        <w:rPr>
          <w:rFonts w:ascii="Times New Roman" w:eastAsia="Times New Roman" w:hAnsi="Times New Roman"/>
          <w:color w:val="000000"/>
          <w:spacing w:val="0"/>
          <w:sz w:val="24"/>
          <w:szCs w:val="24"/>
          <w:lang w:eastAsia="it-IT"/>
        </w:rPr>
      </w:pPr>
      <w:r w:rsidRPr="0040669D">
        <w:rPr>
          <w:rFonts w:ascii="Symbol" w:eastAsia="Times New Roman" w:hAnsi="Symbol"/>
          <w:color w:val="000000"/>
          <w:spacing w:val="0"/>
          <w:sz w:val="20"/>
          <w:szCs w:val="20"/>
          <w:lang w:eastAsia="it-IT"/>
        </w:rPr>
        <w:t></w:t>
      </w:r>
      <w:r w:rsidRPr="0040669D">
        <w:rPr>
          <w:rFonts w:ascii="Times New Roman" w:eastAsia="Times New Roman" w:hAnsi="Times New Roman"/>
          <w:color w:val="000000"/>
          <w:spacing w:val="0"/>
          <w:sz w:val="14"/>
          <w:szCs w:val="14"/>
          <w:lang w:eastAsia="it-IT"/>
        </w:rPr>
        <w:t>      </w:t>
      </w:r>
      <w:r w:rsidRPr="0040669D">
        <w:rPr>
          <w:rFonts w:ascii="Times New Roman" w:eastAsia="Times New Roman" w:hAnsi="Times New Roman"/>
          <w:color w:val="000000"/>
          <w:spacing w:val="0"/>
          <w:sz w:val="14"/>
          <w:lang w:eastAsia="it-IT"/>
        </w:rPr>
        <w:t> </w:t>
      </w:r>
      <w:r w:rsidRPr="0040669D">
        <w:rPr>
          <w:rFonts w:ascii="Times New Roman" w:eastAsia="Times New Roman" w:hAnsi="Times New Roman"/>
          <w:color w:val="000000"/>
          <w:spacing w:val="0"/>
          <w:sz w:val="20"/>
          <w:szCs w:val="20"/>
          <w:lang w:eastAsia="it-IT"/>
        </w:rPr>
        <w:t>Tabella riassuntiva:</w:t>
      </w:r>
    </w:p>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0"/>
          <w:szCs w:val="20"/>
          <w:lang w:eastAsia="it-IT"/>
        </w:rPr>
        <w:t> </w:t>
      </w:r>
    </w:p>
    <w:tbl>
      <w:tblPr>
        <w:tblW w:w="8216" w:type="dxa"/>
        <w:tblInd w:w="708" w:type="dxa"/>
        <w:tblCellMar>
          <w:left w:w="0" w:type="dxa"/>
          <w:right w:w="0" w:type="dxa"/>
        </w:tblCellMar>
        <w:tblLook w:val="04A0"/>
      </w:tblPr>
      <w:tblGrid>
        <w:gridCol w:w="4108"/>
        <w:gridCol w:w="4108"/>
      </w:tblGrid>
      <w:tr w:rsidR="0040669D" w:rsidRPr="0040669D" w:rsidTr="0040669D">
        <w:trPr>
          <w:trHeight w:val="339"/>
        </w:trPr>
        <w:tc>
          <w:tcPr>
            <w:tcW w:w="4108"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ascolto</w:t>
            </w:r>
          </w:p>
        </w:tc>
        <w:tc>
          <w:tcPr>
            <w:tcW w:w="41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Punti 30</w:t>
            </w:r>
          </w:p>
        </w:tc>
      </w:tr>
      <w:tr w:rsidR="0040669D" w:rsidRPr="0040669D" w:rsidTr="0040669D">
        <w:trPr>
          <w:trHeight w:val="339"/>
        </w:trPr>
        <w:tc>
          <w:tcPr>
            <w:tcW w:w="4108"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comprensione della lettura</w:t>
            </w:r>
          </w:p>
        </w:tc>
        <w:tc>
          <w:tcPr>
            <w:tcW w:w="41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Punti 35</w:t>
            </w:r>
          </w:p>
        </w:tc>
      </w:tr>
      <w:tr w:rsidR="0040669D" w:rsidRPr="0040669D" w:rsidTr="0040669D">
        <w:trPr>
          <w:trHeight w:val="339"/>
        </w:trPr>
        <w:tc>
          <w:tcPr>
            <w:tcW w:w="4108"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Prova di interazione scritta</w:t>
            </w:r>
          </w:p>
        </w:tc>
        <w:tc>
          <w:tcPr>
            <w:tcW w:w="41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Punti 35</w:t>
            </w:r>
          </w:p>
        </w:tc>
      </w:tr>
      <w:tr w:rsidR="0040669D" w:rsidRPr="0040669D" w:rsidTr="0040669D">
        <w:trPr>
          <w:trHeight w:val="359"/>
        </w:trPr>
        <w:tc>
          <w:tcPr>
            <w:tcW w:w="4108" w:type="dxa"/>
            <w:tcBorders>
              <w:top w:val="nil"/>
              <w:left w:val="single" w:sz="4" w:space="0" w:color="auto"/>
              <w:bottom w:val="single" w:sz="4" w:space="0" w:color="auto"/>
              <w:right w:val="single" w:sz="4" w:space="0" w:color="auto"/>
            </w:tcBorders>
            <w:shd w:val="clear" w:color="auto" w:fill="FF9900"/>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Punteggio complessivo del test</w:t>
            </w:r>
          </w:p>
        </w:tc>
        <w:tc>
          <w:tcPr>
            <w:tcW w:w="4108" w:type="dxa"/>
            <w:tcBorders>
              <w:top w:val="nil"/>
              <w:left w:val="nil"/>
              <w:bottom w:val="single" w:sz="4" w:space="0" w:color="auto"/>
              <w:right w:val="single" w:sz="4" w:space="0" w:color="auto"/>
            </w:tcBorders>
            <w:tcMar>
              <w:top w:w="0" w:type="dxa"/>
              <w:left w:w="108" w:type="dxa"/>
              <w:bottom w:w="0" w:type="dxa"/>
              <w:right w:w="108" w:type="dxa"/>
            </w:tcMar>
            <w:hideMark/>
          </w:tcPr>
          <w:p w:rsidR="0040669D" w:rsidRPr="0040669D" w:rsidRDefault="0040669D" w:rsidP="0040669D">
            <w:pPr>
              <w:spacing w:after="120" w:line="240" w:lineRule="auto"/>
              <w:jc w:val="both"/>
              <w:rPr>
                <w:rFonts w:ascii="Times New Roman" w:eastAsia="Times New Roman" w:hAnsi="Times New Roman"/>
                <w:spacing w:val="0"/>
                <w:sz w:val="24"/>
                <w:szCs w:val="24"/>
                <w:lang w:eastAsia="it-IT"/>
              </w:rPr>
            </w:pPr>
            <w:r w:rsidRPr="0040669D">
              <w:rPr>
                <w:rFonts w:ascii="Times New Roman" w:eastAsia="Times New Roman" w:hAnsi="Times New Roman"/>
                <w:spacing w:val="0"/>
                <w:sz w:val="20"/>
                <w:szCs w:val="20"/>
                <w:lang w:eastAsia="it-IT"/>
              </w:rPr>
              <w:t>Punti 100</w:t>
            </w:r>
          </w:p>
        </w:tc>
      </w:tr>
    </w:tbl>
    <w:p w:rsidR="0040669D" w:rsidRPr="0040669D" w:rsidRDefault="0040669D" w:rsidP="0040669D">
      <w:pPr>
        <w:spacing w:after="120" w:line="240" w:lineRule="auto"/>
        <w:jc w:val="both"/>
        <w:rPr>
          <w:rFonts w:ascii="Times New Roman" w:eastAsia="Times New Roman" w:hAnsi="Times New Roman"/>
          <w:color w:val="000000"/>
          <w:spacing w:val="0"/>
          <w:sz w:val="24"/>
          <w:szCs w:val="24"/>
          <w:lang w:eastAsia="it-IT"/>
        </w:rPr>
      </w:pPr>
      <w:r w:rsidRPr="0040669D">
        <w:rPr>
          <w:rFonts w:ascii="Times New Roman" w:eastAsia="Times New Roman" w:hAnsi="Times New Roman"/>
          <w:color w:val="000000"/>
          <w:spacing w:val="0"/>
          <w:sz w:val="24"/>
          <w:szCs w:val="24"/>
          <w:lang w:eastAsia="it-IT"/>
        </w:rPr>
        <w:t> </w:t>
      </w:r>
    </w:p>
    <w:p w:rsidR="0040669D" w:rsidRPr="0040669D" w:rsidRDefault="0040669D" w:rsidP="0040669D">
      <w:pPr>
        <w:spacing w:after="0" w:line="240" w:lineRule="auto"/>
        <w:rPr>
          <w:rFonts w:ascii="Times New Roman" w:eastAsia="Times New Roman" w:hAnsi="Times New Roman"/>
          <w:color w:val="000000"/>
          <w:spacing w:val="0"/>
          <w:sz w:val="27"/>
          <w:szCs w:val="27"/>
          <w:lang w:eastAsia="it-IT"/>
        </w:rPr>
      </w:pPr>
      <w:r w:rsidRPr="0040669D">
        <w:rPr>
          <w:rFonts w:ascii="Times New Roman" w:eastAsia="Times New Roman" w:hAnsi="Times New Roman"/>
          <w:color w:val="000000"/>
          <w:spacing w:val="0"/>
          <w:sz w:val="27"/>
          <w:szCs w:val="27"/>
          <w:lang w:eastAsia="it-IT"/>
        </w:rPr>
        <w:br w:type="textWrapping" w:clear="all"/>
      </w:r>
    </w:p>
    <w:p w:rsidR="0040669D" w:rsidRPr="0040669D" w:rsidRDefault="0040669D" w:rsidP="0040669D">
      <w:pPr>
        <w:spacing w:after="0" w:line="240" w:lineRule="auto"/>
        <w:rPr>
          <w:rFonts w:ascii="Times New Roman" w:eastAsia="Times New Roman" w:hAnsi="Times New Roman"/>
          <w:color w:val="000000"/>
          <w:spacing w:val="0"/>
          <w:sz w:val="27"/>
          <w:szCs w:val="27"/>
          <w:lang w:eastAsia="it-IT"/>
        </w:rPr>
      </w:pPr>
      <w:r w:rsidRPr="0040669D">
        <w:rPr>
          <w:rFonts w:ascii="Times New Roman" w:eastAsia="Times New Roman" w:hAnsi="Times New Roman"/>
          <w:color w:val="000000"/>
          <w:spacing w:val="0"/>
          <w:sz w:val="27"/>
          <w:szCs w:val="27"/>
          <w:lang w:eastAsia="it-IT"/>
        </w:rPr>
        <w:pict>
          <v:rect id="_x0000_i1025" style="width:159.05pt;height:.75pt" o:hrpct="330" o:hrstd="t" o:hr="t" fillcolor="#a0a0a0" stroked="f"/>
        </w:pict>
      </w:r>
    </w:p>
    <w:bookmarkStart w:id="1" w:name="_ftn1"/>
    <w:p w:rsidR="0040669D" w:rsidRPr="0040669D" w:rsidRDefault="0040669D" w:rsidP="0040669D">
      <w:pPr>
        <w:spacing w:after="0" w:line="240" w:lineRule="auto"/>
        <w:rPr>
          <w:rFonts w:ascii="Times New Roman" w:eastAsia="Times New Roman" w:hAnsi="Times New Roman"/>
          <w:color w:val="000000"/>
          <w:spacing w:val="0"/>
          <w:sz w:val="20"/>
          <w:szCs w:val="20"/>
          <w:lang w:eastAsia="it-IT"/>
        </w:rPr>
      </w:pPr>
      <w:r w:rsidRPr="0040669D">
        <w:rPr>
          <w:rFonts w:ascii="Times New Roman" w:eastAsia="Times New Roman" w:hAnsi="Times New Roman"/>
          <w:color w:val="000000"/>
          <w:spacing w:val="0"/>
          <w:sz w:val="20"/>
          <w:szCs w:val="20"/>
          <w:lang w:eastAsia="it-IT"/>
        </w:rPr>
        <w:fldChar w:fldCharType="begin"/>
      </w:r>
      <w:r w:rsidRPr="0040669D">
        <w:rPr>
          <w:rFonts w:ascii="Times New Roman" w:eastAsia="Times New Roman" w:hAnsi="Times New Roman"/>
          <w:color w:val="000000"/>
          <w:spacing w:val="0"/>
          <w:sz w:val="20"/>
          <w:szCs w:val="20"/>
          <w:lang w:eastAsia="it-IT"/>
        </w:rPr>
        <w:instrText xml:space="preserve"> HYPERLINK "http://www.stranieriinitalia.it/briguglio/immigrazione-e-asilo/2011/gennaio/vademecum-miur-test-it.html" \l "_ftnref1" \o "" </w:instrText>
      </w:r>
      <w:r w:rsidRPr="0040669D">
        <w:rPr>
          <w:rFonts w:ascii="Times New Roman" w:eastAsia="Times New Roman" w:hAnsi="Times New Roman"/>
          <w:color w:val="000000"/>
          <w:spacing w:val="0"/>
          <w:sz w:val="20"/>
          <w:szCs w:val="20"/>
          <w:lang w:eastAsia="it-IT"/>
        </w:rPr>
        <w:fldChar w:fldCharType="separate"/>
      </w:r>
      <w:r w:rsidRPr="0040669D">
        <w:rPr>
          <w:rFonts w:ascii="Times New Roman" w:eastAsia="Times New Roman" w:hAnsi="Times New Roman"/>
          <w:color w:val="0000FF"/>
          <w:spacing w:val="0"/>
          <w:sz w:val="20"/>
          <w:u w:val="single"/>
          <w:vertAlign w:val="superscript"/>
          <w:lang w:eastAsia="it-IT"/>
        </w:rPr>
        <w:t>[1]</w:t>
      </w:r>
      <w:r w:rsidRPr="0040669D">
        <w:rPr>
          <w:rFonts w:ascii="Times New Roman" w:eastAsia="Times New Roman" w:hAnsi="Times New Roman"/>
          <w:color w:val="000000"/>
          <w:spacing w:val="0"/>
          <w:sz w:val="20"/>
          <w:szCs w:val="20"/>
          <w:lang w:eastAsia="it-IT"/>
        </w:rPr>
        <w:fldChar w:fldCharType="end"/>
      </w:r>
      <w:bookmarkEnd w:id="1"/>
      <w:r w:rsidRPr="0040669D">
        <w:rPr>
          <w:rFonts w:ascii="Times New Roman" w:eastAsia="Times New Roman" w:hAnsi="Times New Roman"/>
          <w:color w:val="000000"/>
          <w:spacing w:val="0"/>
          <w:sz w:val="20"/>
          <w:lang w:eastAsia="it-IT"/>
        </w:rPr>
        <w:t> </w:t>
      </w:r>
      <w:r w:rsidRPr="0040669D">
        <w:rPr>
          <w:rFonts w:ascii="Times New Roman" w:eastAsia="Times New Roman" w:hAnsi="Times New Roman"/>
          <w:color w:val="000000"/>
          <w:spacing w:val="0"/>
          <w:sz w:val="20"/>
          <w:szCs w:val="20"/>
          <w:lang w:eastAsia="it-IT"/>
        </w:rPr>
        <w:t xml:space="preserve">Cfr. Quadro comune europeo di riferimento per le lingue: apprendimento insegnamento valutazione, La Nuova </w:t>
      </w:r>
      <w:proofErr w:type="spellStart"/>
      <w:r w:rsidRPr="0040669D">
        <w:rPr>
          <w:rFonts w:ascii="Times New Roman" w:eastAsia="Times New Roman" w:hAnsi="Times New Roman"/>
          <w:color w:val="000000"/>
          <w:spacing w:val="0"/>
          <w:sz w:val="20"/>
          <w:szCs w:val="20"/>
          <w:lang w:eastAsia="it-IT"/>
        </w:rPr>
        <w:t>Italia-Oxford</w:t>
      </w:r>
      <w:proofErr w:type="spellEnd"/>
      <w:r w:rsidRPr="0040669D">
        <w:rPr>
          <w:rFonts w:ascii="Times New Roman" w:eastAsia="Times New Roman" w:hAnsi="Times New Roman"/>
          <w:color w:val="000000"/>
          <w:spacing w:val="0"/>
          <w:sz w:val="20"/>
          <w:szCs w:val="20"/>
          <w:lang w:eastAsia="it-IT"/>
        </w:rPr>
        <w:t>, Milano, 2002, p. 102-103, (con adattamenti)</w:t>
      </w:r>
    </w:p>
    <w:p w:rsidR="0072480B" w:rsidRDefault="0072480B"/>
    <w:sectPr w:rsidR="0072480B" w:rsidSect="007248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0669D"/>
    <w:rsid w:val="002E1692"/>
    <w:rsid w:val="0040669D"/>
    <w:rsid w:val="007248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pacing w:val="-5"/>
        <w:sz w:val="25"/>
        <w:szCs w:val="25"/>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8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40669D"/>
  </w:style>
  <w:style w:type="paragraph" w:customStyle="1" w:styleId="stile">
    <w:name w:val="stile"/>
    <w:basedOn w:val="Normale"/>
    <w:rsid w:val="0040669D"/>
    <w:pPr>
      <w:spacing w:before="100" w:beforeAutospacing="1" w:after="100" w:afterAutospacing="1" w:line="240" w:lineRule="auto"/>
    </w:pPr>
    <w:rPr>
      <w:rFonts w:ascii="Times New Roman" w:eastAsia="Times New Roman" w:hAnsi="Times New Roman"/>
      <w:spacing w:val="0"/>
      <w:sz w:val="24"/>
      <w:szCs w:val="24"/>
      <w:lang w:eastAsia="it-IT"/>
    </w:rPr>
  </w:style>
  <w:style w:type="character" w:customStyle="1" w:styleId="apple-converted-space">
    <w:name w:val="apple-converted-space"/>
    <w:basedOn w:val="Carpredefinitoparagrafo"/>
    <w:rsid w:val="0040669D"/>
  </w:style>
  <w:style w:type="character" w:styleId="Collegamentoipertestuale">
    <w:name w:val="Hyperlink"/>
    <w:basedOn w:val="Carpredefinitoparagrafo"/>
    <w:uiPriority w:val="99"/>
    <w:semiHidden/>
    <w:unhideWhenUsed/>
    <w:rsid w:val="0040669D"/>
    <w:rPr>
      <w:color w:val="0000FF"/>
      <w:u w:val="single"/>
    </w:rPr>
  </w:style>
  <w:style w:type="character" w:styleId="Collegamentovisitato">
    <w:name w:val="FollowedHyperlink"/>
    <w:basedOn w:val="Carpredefinitoparagrafo"/>
    <w:uiPriority w:val="99"/>
    <w:semiHidden/>
    <w:unhideWhenUsed/>
    <w:rsid w:val="0040669D"/>
    <w:rPr>
      <w:color w:val="800080"/>
      <w:u w:val="single"/>
    </w:rPr>
  </w:style>
  <w:style w:type="paragraph" w:styleId="Testonotaapidipagina">
    <w:name w:val="footnote text"/>
    <w:basedOn w:val="Normale"/>
    <w:link w:val="TestonotaapidipaginaCarattere"/>
    <w:uiPriority w:val="99"/>
    <w:semiHidden/>
    <w:unhideWhenUsed/>
    <w:rsid w:val="0040669D"/>
    <w:pPr>
      <w:spacing w:before="100" w:beforeAutospacing="1" w:after="100" w:afterAutospacing="1" w:line="240" w:lineRule="auto"/>
    </w:pPr>
    <w:rPr>
      <w:rFonts w:ascii="Times New Roman" w:eastAsia="Times New Roman" w:hAnsi="Times New Roman"/>
      <w:spacing w:val="0"/>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40669D"/>
    <w:rPr>
      <w:rFonts w:ascii="Times New Roman" w:eastAsia="Times New Roman" w:hAnsi="Times New Roman"/>
      <w:spacing w:val="0"/>
      <w:sz w:val="24"/>
      <w:szCs w:val="24"/>
      <w:lang w:eastAsia="it-IT"/>
    </w:rPr>
  </w:style>
  <w:style w:type="character" w:styleId="Rimandonotaapidipagina">
    <w:name w:val="footnote reference"/>
    <w:basedOn w:val="Carpredefinitoparagrafo"/>
    <w:uiPriority w:val="99"/>
    <w:semiHidden/>
    <w:unhideWhenUsed/>
    <w:rsid w:val="0040669D"/>
  </w:style>
</w:styles>
</file>

<file path=word/webSettings.xml><?xml version="1.0" encoding="utf-8"?>
<w:webSettings xmlns:r="http://schemas.openxmlformats.org/officeDocument/2006/relationships" xmlns:w="http://schemas.openxmlformats.org/wordprocessingml/2006/main">
  <w:divs>
    <w:div w:id="749739969">
      <w:bodyDiv w:val="1"/>
      <w:marLeft w:val="0"/>
      <w:marRight w:val="0"/>
      <w:marTop w:val="0"/>
      <w:marBottom w:val="0"/>
      <w:divBdr>
        <w:top w:val="none" w:sz="0" w:space="0" w:color="auto"/>
        <w:left w:val="none" w:sz="0" w:space="0" w:color="auto"/>
        <w:bottom w:val="none" w:sz="0" w:space="0" w:color="auto"/>
        <w:right w:val="none" w:sz="0" w:space="0" w:color="auto"/>
      </w:divBdr>
      <w:divsChild>
        <w:div w:id="1114439905">
          <w:marLeft w:val="0"/>
          <w:marRight w:val="0"/>
          <w:marTop w:val="0"/>
          <w:marBottom w:val="0"/>
          <w:divBdr>
            <w:top w:val="none" w:sz="0" w:space="0" w:color="auto"/>
            <w:left w:val="none" w:sz="0" w:space="0" w:color="auto"/>
            <w:bottom w:val="none" w:sz="0" w:space="0" w:color="auto"/>
            <w:right w:val="none" w:sz="0" w:space="0" w:color="auto"/>
          </w:divBdr>
          <w:divsChild>
            <w:div w:id="125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4540</Words>
  <Characters>25884</Characters>
  <Application>Microsoft Office Word</Application>
  <DocSecurity>0</DocSecurity>
  <Lines>215</Lines>
  <Paragraphs>60</Paragraphs>
  <ScaleCrop>false</ScaleCrop>
  <Company>Hewlett-Packard Company</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DIREZIONE</cp:lastModifiedBy>
  <cp:revision>2</cp:revision>
  <dcterms:created xsi:type="dcterms:W3CDTF">2011-01-14T09:04:00Z</dcterms:created>
  <dcterms:modified xsi:type="dcterms:W3CDTF">2011-01-14T09:08:00Z</dcterms:modified>
</cp:coreProperties>
</file>